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312AC" w14:textId="77777777" w:rsidR="00714322" w:rsidRPr="00714322" w:rsidRDefault="00714322" w:rsidP="008543C3">
      <w:pPr>
        <w:spacing w:before="240" w:after="0"/>
        <w:jc w:val="center"/>
        <w:rPr>
          <w:rFonts w:cs="Times New Roman"/>
          <w:b/>
          <w:bCs/>
          <w:sz w:val="22"/>
          <w:szCs w:val="22"/>
        </w:rPr>
      </w:pPr>
      <w:bookmarkStart w:id="0" w:name="_Toc215730107"/>
      <w:r w:rsidRPr="00714322">
        <w:rPr>
          <w:rFonts w:cs="Times New Roman"/>
          <w:b/>
          <w:bCs/>
          <w:sz w:val="22"/>
          <w:szCs w:val="22"/>
        </w:rPr>
        <w:t>MODERATING EFFECT OF INFLATIONARY TREND ON THE RELATIONSHIP BETWEEN FINANCIAL RISK AND FINANCIAL PERFORMANCE OF LISTED DEPOSIT MONEY BANKS IN NIGERIA</w:t>
      </w:r>
      <w:bookmarkEnd w:id="0"/>
    </w:p>
    <w:p w14:paraId="41C01C9D" w14:textId="77777777" w:rsidR="00714322" w:rsidRPr="00714322" w:rsidRDefault="00714322" w:rsidP="00714322">
      <w:pPr>
        <w:spacing w:after="0"/>
        <w:jc w:val="center"/>
        <w:rPr>
          <w:rFonts w:eastAsiaTheme="majorEastAsia" w:cs="Times New Roman"/>
          <w:b/>
          <w:bCs/>
          <w:sz w:val="22"/>
          <w:szCs w:val="22"/>
        </w:rPr>
      </w:pPr>
    </w:p>
    <w:p w14:paraId="00B3EB68" w14:textId="77777777" w:rsidR="00355B41" w:rsidRPr="0022785A" w:rsidRDefault="00355B41" w:rsidP="00355B41">
      <w:pPr>
        <w:spacing w:after="0"/>
        <w:jc w:val="center"/>
        <w:rPr>
          <w:rFonts w:eastAsiaTheme="majorEastAsia" w:cs="Times New Roman"/>
          <w:b/>
          <w:bCs/>
          <w:sz w:val="22"/>
          <w:szCs w:val="22"/>
        </w:rPr>
      </w:pPr>
      <w:r w:rsidRPr="0022785A">
        <w:rPr>
          <w:rFonts w:eastAsiaTheme="majorEastAsia" w:cs="Times New Roman"/>
          <w:b/>
          <w:bCs/>
          <w:sz w:val="22"/>
          <w:szCs w:val="22"/>
        </w:rPr>
        <w:t xml:space="preserve">Jibril </w:t>
      </w:r>
      <w:proofErr w:type="spellStart"/>
      <w:r w:rsidRPr="0022785A">
        <w:rPr>
          <w:rFonts w:eastAsiaTheme="majorEastAsia" w:cs="Times New Roman"/>
          <w:b/>
          <w:bCs/>
          <w:sz w:val="22"/>
          <w:szCs w:val="22"/>
        </w:rPr>
        <w:t>Ramalan</w:t>
      </w:r>
      <w:proofErr w:type="spellEnd"/>
    </w:p>
    <w:p w14:paraId="115AB4A0" w14:textId="77777777" w:rsidR="00355B41" w:rsidRPr="0022785A" w:rsidRDefault="00355B41" w:rsidP="00355B41">
      <w:pPr>
        <w:spacing w:after="0"/>
        <w:jc w:val="center"/>
        <w:rPr>
          <w:rFonts w:eastAsiaTheme="majorEastAsia" w:cs="Times New Roman"/>
          <w:bCs/>
          <w:sz w:val="22"/>
          <w:szCs w:val="22"/>
        </w:rPr>
      </w:pPr>
      <w:r w:rsidRPr="0022785A">
        <w:rPr>
          <w:rFonts w:eastAsiaTheme="majorEastAsia" w:cs="Times New Roman"/>
          <w:bCs/>
          <w:sz w:val="22"/>
          <w:szCs w:val="22"/>
        </w:rPr>
        <w:t xml:space="preserve">Department of Business Management, </w:t>
      </w:r>
    </w:p>
    <w:p w14:paraId="5FD0084F" w14:textId="77777777" w:rsidR="00355B41" w:rsidRPr="0022785A" w:rsidRDefault="00355B41" w:rsidP="00355B41">
      <w:pPr>
        <w:spacing w:after="0"/>
        <w:jc w:val="center"/>
        <w:rPr>
          <w:rFonts w:eastAsiaTheme="majorEastAsia" w:cs="Times New Roman"/>
          <w:bCs/>
          <w:sz w:val="22"/>
          <w:szCs w:val="22"/>
        </w:rPr>
      </w:pPr>
      <w:proofErr w:type="spellStart"/>
      <w:r w:rsidRPr="0022785A">
        <w:rPr>
          <w:rFonts w:eastAsiaTheme="majorEastAsia" w:cs="Times New Roman"/>
          <w:bCs/>
          <w:sz w:val="22"/>
          <w:szCs w:val="22"/>
        </w:rPr>
        <w:t>Bayero</w:t>
      </w:r>
      <w:proofErr w:type="spellEnd"/>
      <w:r w:rsidRPr="0022785A">
        <w:rPr>
          <w:rFonts w:eastAsiaTheme="majorEastAsia" w:cs="Times New Roman"/>
          <w:bCs/>
          <w:sz w:val="22"/>
          <w:szCs w:val="22"/>
        </w:rPr>
        <w:t xml:space="preserve"> University, Kano, Nigeria  </w:t>
      </w:r>
    </w:p>
    <w:p w14:paraId="02167B7F" w14:textId="77777777" w:rsidR="00714322" w:rsidRPr="00714322" w:rsidRDefault="00714322" w:rsidP="00714322">
      <w:pPr>
        <w:spacing w:after="0"/>
        <w:jc w:val="center"/>
        <w:rPr>
          <w:rFonts w:eastAsiaTheme="majorEastAsia" w:cs="Times New Roman"/>
          <w:b/>
          <w:bCs/>
          <w:sz w:val="22"/>
          <w:szCs w:val="22"/>
        </w:rPr>
      </w:pPr>
    </w:p>
    <w:p w14:paraId="338C5D0D" w14:textId="77777777" w:rsidR="00714322" w:rsidRPr="00714322" w:rsidRDefault="00714322" w:rsidP="00714322">
      <w:pPr>
        <w:spacing w:after="0"/>
        <w:jc w:val="center"/>
        <w:rPr>
          <w:rFonts w:eastAsiaTheme="majorEastAsia" w:cs="Times New Roman"/>
          <w:b/>
          <w:bCs/>
          <w:sz w:val="22"/>
          <w:szCs w:val="22"/>
          <w:vertAlign w:val="superscript"/>
        </w:rPr>
      </w:pPr>
      <w:r w:rsidRPr="00714322">
        <w:rPr>
          <w:rFonts w:eastAsiaTheme="majorEastAsia" w:cs="Times New Roman"/>
          <w:b/>
          <w:bCs/>
          <w:sz w:val="22"/>
          <w:szCs w:val="22"/>
        </w:rPr>
        <w:t xml:space="preserve">Aminu </w:t>
      </w:r>
      <w:proofErr w:type="spellStart"/>
      <w:r w:rsidRPr="00714322">
        <w:rPr>
          <w:rFonts w:eastAsiaTheme="majorEastAsia" w:cs="Times New Roman"/>
          <w:b/>
          <w:bCs/>
          <w:sz w:val="22"/>
          <w:szCs w:val="22"/>
        </w:rPr>
        <w:t>Kado</w:t>
      </w:r>
      <w:proofErr w:type="spellEnd"/>
      <w:r w:rsidRPr="00714322">
        <w:rPr>
          <w:rFonts w:eastAsiaTheme="majorEastAsia" w:cs="Times New Roman"/>
          <w:b/>
          <w:bCs/>
          <w:sz w:val="22"/>
          <w:szCs w:val="22"/>
        </w:rPr>
        <w:t xml:space="preserve"> </w:t>
      </w:r>
      <w:proofErr w:type="spellStart"/>
      <w:r w:rsidRPr="00714322">
        <w:rPr>
          <w:rFonts w:eastAsiaTheme="majorEastAsia" w:cs="Times New Roman"/>
          <w:b/>
          <w:bCs/>
          <w:sz w:val="22"/>
          <w:szCs w:val="22"/>
        </w:rPr>
        <w:t>Kurfi</w:t>
      </w:r>
      <w:proofErr w:type="spellEnd"/>
    </w:p>
    <w:p w14:paraId="2ADA921E" w14:textId="77777777" w:rsidR="00714322" w:rsidRPr="00714322" w:rsidRDefault="00714322" w:rsidP="00714322">
      <w:pPr>
        <w:spacing w:after="0"/>
        <w:jc w:val="center"/>
        <w:rPr>
          <w:rFonts w:eastAsiaTheme="majorEastAsia" w:cs="Times New Roman"/>
          <w:bCs/>
          <w:sz w:val="22"/>
          <w:szCs w:val="22"/>
        </w:rPr>
      </w:pPr>
      <w:r w:rsidRPr="00714322">
        <w:rPr>
          <w:rFonts w:eastAsiaTheme="majorEastAsia" w:cs="Times New Roman"/>
          <w:bCs/>
          <w:sz w:val="22"/>
          <w:szCs w:val="22"/>
        </w:rPr>
        <w:t xml:space="preserve">Department of Business Management, </w:t>
      </w:r>
    </w:p>
    <w:p w14:paraId="1E2463F0" w14:textId="77777777" w:rsidR="00714322" w:rsidRPr="00714322" w:rsidRDefault="00714322" w:rsidP="00714322">
      <w:pPr>
        <w:spacing w:after="0"/>
        <w:jc w:val="center"/>
        <w:rPr>
          <w:rFonts w:eastAsiaTheme="majorEastAsia" w:cs="Times New Roman"/>
          <w:bCs/>
          <w:sz w:val="22"/>
          <w:szCs w:val="22"/>
        </w:rPr>
      </w:pPr>
      <w:proofErr w:type="spellStart"/>
      <w:r w:rsidRPr="00714322">
        <w:rPr>
          <w:rFonts w:eastAsiaTheme="majorEastAsia" w:cs="Times New Roman"/>
          <w:bCs/>
          <w:sz w:val="22"/>
          <w:szCs w:val="22"/>
        </w:rPr>
        <w:t>Bayero</w:t>
      </w:r>
      <w:proofErr w:type="spellEnd"/>
      <w:r w:rsidRPr="00714322">
        <w:rPr>
          <w:rFonts w:eastAsiaTheme="majorEastAsia" w:cs="Times New Roman"/>
          <w:bCs/>
          <w:sz w:val="22"/>
          <w:szCs w:val="22"/>
        </w:rPr>
        <w:t xml:space="preserve"> University, Kano, Nigeria</w:t>
      </w:r>
    </w:p>
    <w:p w14:paraId="751ABC43" w14:textId="77777777" w:rsidR="00714322" w:rsidRPr="00714322" w:rsidRDefault="00714322" w:rsidP="00714322">
      <w:pPr>
        <w:spacing w:after="0"/>
        <w:jc w:val="center"/>
        <w:rPr>
          <w:rFonts w:eastAsiaTheme="majorEastAsia" w:cs="Times New Roman"/>
          <w:bCs/>
          <w:sz w:val="22"/>
          <w:szCs w:val="22"/>
        </w:rPr>
      </w:pPr>
      <w:r w:rsidRPr="00714322">
        <w:rPr>
          <w:rFonts w:eastAsiaTheme="majorEastAsia" w:cs="Times New Roman"/>
          <w:bCs/>
          <w:sz w:val="22"/>
          <w:szCs w:val="22"/>
        </w:rPr>
        <w:t xml:space="preserve">08066112090 </w:t>
      </w:r>
    </w:p>
    <w:p w14:paraId="4C92D49C" w14:textId="77777777" w:rsidR="00714322" w:rsidRPr="00714322" w:rsidRDefault="00714322" w:rsidP="00355B41">
      <w:pPr>
        <w:spacing w:after="0"/>
        <w:rPr>
          <w:rFonts w:eastAsiaTheme="majorEastAsia" w:cs="Times New Roman"/>
          <w:b/>
          <w:bCs/>
          <w:sz w:val="22"/>
          <w:szCs w:val="22"/>
        </w:rPr>
      </w:pPr>
    </w:p>
    <w:p w14:paraId="37F34BC6" w14:textId="77777777" w:rsidR="00714322" w:rsidRPr="00714322" w:rsidRDefault="00714322" w:rsidP="00714322">
      <w:pPr>
        <w:spacing w:after="0"/>
        <w:jc w:val="center"/>
        <w:rPr>
          <w:rFonts w:eastAsiaTheme="majorEastAsia" w:cs="Times New Roman"/>
          <w:b/>
          <w:bCs/>
          <w:sz w:val="22"/>
          <w:szCs w:val="22"/>
        </w:rPr>
      </w:pPr>
      <w:proofErr w:type="spellStart"/>
      <w:r w:rsidRPr="00714322">
        <w:rPr>
          <w:rFonts w:eastAsiaTheme="majorEastAsia" w:cs="Times New Roman"/>
          <w:b/>
          <w:bCs/>
          <w:sz w:val="22"/>
          <w:szCs w:val="22"/>
        </w:rPr>
        <w:t>Bala</w:t>
      </w:r>
      <w:proofErr w:type="spellEnd"/>
      <w:r w:rsidRPr="00714322">
        <w:rPr>
          <w:rFonts w:eastAsiaTheme="majorEastAsia" w:cs="Times New Roman"/>
          <w:b/>
          <w:bCs/>
          <w:sz w:val="22"/>
          <w:szCs w:val="22"/>
        </w:rPr>
        <w:t xml:space="preserve"> Ado </w:t>
      </w:r>
      <w:proofErr w:type="spellStart"/>
      <w:r w:rsidRPr="00714322">
        <w:rPr>
          <w:rFonts w:eastAsiaTheme="majorEastAsia" w:cs="Times New Roman"/>
          <w:b/>
          <w:bCs/>
          <w:sz w:val="22"/>
          <w:szCs w:val="22"/>
        </w:rPr>
        <w:t>Kofar</w:t>
      </w:r>
      <w:proofErr w:type="spellEnd"/>
      <w:r w:rsidRPr="00714322">
        <w:rPr>
          <w:rFonts w:eastAsiaTheme="majorEastAsia" w:cs="Times New Roman"/>
          <w:b/>
          <w:bCs/>
          <w:sz w:val="22"/>
          <w:szCs w:val="22"/>
        </w:rPr>
        <w:t xml:space="preserve"> Mata</w:t>
      </w:r>
    </w:p>
    <w:p w14:paraId="0BAEC260" w14:textId="77777777" w:rsidR="00714322" w:rsidRPr="00714322" w:rsidRDefault="00714322" w:rsidP="00714322">
      <w:pPr>
        <w:spacing w:after="0"/>
        <w:jc w:val="center"/>
        <w:rPr>
          <w:rFonts w:eastAsiaTheme="majorEastAsia" w:cs="Times New Roman"/>
          <w:bCs/>
          <w:sz w:val="22"/>
          <w:szCs w:val="22"/>
        </w:rPr>
      </w:pPr>
      <w:r w:rsidRPr="00714322">
        <w:rPr>
          <w:rFonts w:eastAsiaTheme="majorEastAsia" w:cs="Times New Roman"/>
          <w:bCs/>
          <w:sz w:val="22"/>
          <w:szCs w:val="22"/>
        </w:rPr>
        <w:t xml:space="preserve">Department of Business Management, </w:t>
      </w:r>
    </w:p>
    <w:p w14:paraId="4A638F60" w14:textId="77777777" w:rsidR="00714322" w:rsidRPr="00714322" w:rsidRDefault="00714322" w:rsidP="00714322">
      <w:pPr>
        <w:spacing w:after="0"/>
        <w:jc w:val="center"/>
        <w:rPr>
          <w:rFonts w:eastAsiaTheme="majorEastAsia" w:cs="Times New Roman"/>
          <w:bCs/>
          <w:sz w:val="22"/>
          <w:szCs w:val="22"/>
        </w:rPr>
      </w:pPr>
      <w:proofErr w:type="spellStart"/>
      <w:r w:rsidRPr="00714322">
        <w:rPr>
          <w:rFonts w:eastAsiaTheme="majorEastAsia" w:cs="Times New Roman"/>
          <w:bCs/>
          <w:sz w:val="22"/>
          <w:szCs w:val="22"/>
        </w:rPr>
        <w:t>Bayero</w:t>
      </w:r>
      <w:proofErr w:type="spellEnd"/>
      <w:r w:rsidRPr="00714322">
        <w:rPr>
          <w:rFonts w:eastAsiaTheme="majorEastAsia" w:cs="Times New Roman"/>
          <w:bCs/>
          <w:sz w:val="22"/>
          <w:szCs w:val="22"/>
        </w:rPr>
        <w:t xml:space="preserve"> University, Kano, Nigeria  </w:t>
      </w:r>
    </w:p>
    <w:p w14:paraId="4F869B09" w14:textId="6B7D3C8D" w:rsidR="00810E29" w:rsidRDefault="00714322" w:rsidP="00714322">
      <w:pPr>
        <w:spacing w:after="0"/>
        <w:jc w:val="center"/>
        <w:rPr>
          <w:rFonts w:eastAsiaTheme="majorEastAsia" w:cs="Times New Roman"/>
          <w:bCs/>
          <w:sz w:val="22"/>
          <w:szCs w:val="22"/>
        </w:rPr>
      </w:pPr>
      <w:r w:rsidRPr="00714322">
        <w:rPr>
          <w:rFonts w:eastAsiaTheme="majorEastAsia" w:cs="Times New Roman"/>
          <w:bCs/>
          <w:sz w:val="22"/>
          <w:szCs w:val="22"/>
        </w:rPr>
        <w:t>08037023603</w:t>
      </w:r>
    </w:p>
    <w:p w14:paraId="789FD1BF" w14:textId="77777777" w:rsidR="0022785A" w:rsidRPr="00714322" w:rsidRDefault="0022785A" w:rsidP="00355B41">
      <w:pPr>
        <w:spacing w:after="0"/>
        <w:rPr>
          <w:rFonts w:eastAsiaTheme="majorEastAsia" w:cs="Times New Roman"/>
          <w:bCs/>
          <w:sz w:val="22"/>
          <w:szCs w:val="22"/>
        </w:rPr>
      </w:pPr>
    </w:p>
    <w:p w14:paraId="79F6992F" w14:textId="77777777" w:rsidR="00810E29" w:rsidRPr="007C13F0" w:rsidRDefault="00810E29" w:rsidP="006D4136">
      <w:pPr>
        <w:rPr>
          <w:rFonts w:cs="Times New Roman"/>
          <w:sz w:val="22"/>
          <w:szCs w:val="22"/>
        </w:rPr>
      </w:pPr>
      <w:r w:rsidRPr="007C13F0">
        <w:rPr>
          <w:rFonts w:cs="Times New Roman"/>
          <w:b/>
          <w:bCs/>
          <w:sz w:val="22"/>
          <w:szCs w:val="22"/>
        </w:rPr>
        <w:t>Abstract</w:t>
      </w:r>
    </w:p>
    <w:p w14:paraId="045F9604" w14:textId="105E2D1D" w:rsidR="00810E29" w:rsidRPr="007C13F0" w:rsidRDefault="00714322" w:rsidP="006D4136">
      <w:pPr>
        <w:pStyle w:val="BodyText"/>
        <w:ind w:left="0"/>
        <w:rPr>
          <w:sz w:val="22"/>
          <w:szCs w:val="22"/>
        </w:rPr>
      </w:pPr>
      <w:r w:rsidRPr="00714322">
        <w:rPr>
          <w:sz w:val="22"/>
          <w:szCs w:val="22"/>
        </w:rPr>
        <w:t xml:space="preserve">The study examined the moderating effect of inflationary trend on the relationship between financial risk and financial performance of listed deposit money banks in Nigeria. Financial performance as dependent variable is proxies by Tobin’s Q (TQ). Financial Risk Attributes constitutes Credit Risk proxies by non-performing loan (NPL), Liquidity Risk proxies by ratio of current asset to current liability (CR), Market Risk proxies by degree of financial leverage, Operational Risk proxies by operational expenses to total asset (OPEXTA) and Leverage Risk proxies by debt to equity ratio (DER) and they are independent variables. Inflationary Trend proxies by consumer price index (CPI), acts as moderating variable and interest rate and exchange rate are control variable proxies by percentage of prevailing lending rate and average exchange rate of Naira to USD respectively. The research employed </w:t>
      </w:r>
      <w:proofErr w:type="spellStart"/>
      <w:r w:rsidRPr="00714322">
        <w:rPr>
          <w:sz w:val="22"/>
          <w:szCs w:val="22"/>
        </w:rPr>
        <w:t>expost</w:t>
      </w:r>
      <w:proofErr w:type="spellEnd"/>
      <w:r w:rsidRPr="00714322">
        <w:rPr>
          <w:sz w:val="22"/>
          <w:szCs w:val="22"/>
        </w:rPr>
        <w:t>-facto design where the data is extracted from the annual reports and accounts of listed deposit money banks in Nigeria, Central bank and NBS annual reports and bulleting for 21 years period from 2004 to 2024. The study population was 13 listed deposit money banks as at 31</w:t>
      </w:r>
      <w:r w:rsidRPr="00714322">
        <w:rPr>
          <w:sz w:val="22"/>
          <w:szCs w:val="22"/>
          <w:vertAlign w:val="superscript"/>
        </w:rPr>
        <w:t>st</w:t>
      </w:r>
      <w:r w:rsidRPr="00714322">
        <w:rPr>
          <w:sz w:val="22"/>
          <w:szCs w:val="22"/>
        </w:rPr>
        <w:t xml:space="preserve"> December, 2024, after filtering, using census sample method, 10 banks are found to be the sample size. The data was analyzed using descriptive statistics and multiple regressions. The study findings revealed that market risk, operational risk and leverage risk are positive and statistically significant to financial performance (Tobin’s q). Liquidity risk is negative and statistically significant to Tobin’s Q. Credit risk was found to be positive and statistically insignificant to Tobin’s Q. The control variables, interest rate is found positive and statistically insignificant to Tobin’s Q. Exchange rate was found negative and statistically insignificant to Tobin’s Q. Therefore, inflationary trend </w:t>
      </w:r>
      <w:proofErr w:type="gramStart"/>
      <w:r w:rsidRPr="00714322">
        <w:rPr>
          <w:sz w:val="22"/>
          <w:szCs w:val="22"/>
        </w:rPr>
        <w:t>moderate</w:t>
      </w:r>
      <w:proofErr w:type="gramEnd"/>
      <w:r w:rsidRPr="00714322">
        <w:rPr>
          <w:sz w:val="22"/>
          <w:szCs w:val="22"/>
        </w:rPr>
        <w:t xml:space="preserve"> the relationship by strengthening the effect of banks financial risk on financial performance. The study concludes that the identified financial risk attributes are signaling factor to banks stakeholders. It recommends that the stakeholders should consider inflationary trend effect in the indirect relationship between financial risk and financial performance when making policies and investment decision in the Nigerian Deposit Money Banks</w:t>
      </w:r>
      <w:r w:rsidR="00810E29" w:rsidRPr="007C13F0">
        <w:rPr>
          <w:sz w:val="22"/>
          <w:szCs w:val="22"/>
        </w:rPr>
        <w:t>.</w:t>
      </w:r>
    </w:p>
    <w:p w14:paraId="620AC755" w14:textId="42E8E861" w:rsidR="00810E29" w:rsidRPr="002C041A" w:rsidRDefault="00C66D1F" w:rsidP="006D4136">
      <w:pPr>
        <w:rPr>
          <w:rFonts w:cs="Times New Roman"/>
          <w:i/>
          <w:sz w:val="22"/>
          <w:szCs w:val="22"/>
        </w:rPr>
      </w:pPr>
      <w:r w:rsidRPr="007C13F0">
        <w:rPr>
          <w:rFonts w:cs="Times New Roman"/>
          <w:b/>
          <w:bCs/>
          <w:sz w:val="22"/>
          <w:szCs w:val="22"/>
        </w:rPr>
        <w:lastRenderedPageBreak/>
        <w:t>Keywords</w:t>
      </w:r>
      <w:r w:rsidRPr="007C13F0">
        <w:rPr>
          <w:rFonts w:cs="Times New Roman"/>
          <w:sz w:val="22"/>
          <w:szCs w:val="22"/>
        </w:rPr>
        <w:t>:</w:t>
      </w:r>
      <w:r>
        <w:rPr>
          <w:rFonts w:cs="Times New Roman"/>
          <w:i/>
          <w:iCs/>
          <w:sz w:val="22"/>
          <w:szCs w:val="22"/>
        </w:rPr>
        <w:t xml:space="preserve"> …</w:t>
      </w:r>
    </w:p>
    <w:p w14:paraId="528DE457" w14:textId="77777777" w:rsidR="00810E29" w:rsidRPr="006F78FA" w:rsidRDefault="00810E29" w:rsidP="006D4136">
      <w:pPr>
        <w:rPr>
          <w:rFonts w:cs="Times New Roman"/>
          <w:sz w:val="22"/>
          <w:szCs w:val="22"/>
        </w:rPr>
      </w:pPr>
    </w:p>
    <w:p w14:paraId="287DBCFE" w14:textId="77777777" w:rsidR="00810E29" w:rsidRPr="007C13F0" w:rsidRDefault="00810E29" w:rsidP="006D4136">
      <w:pPr>
        <w:rPr>
          <w:rFonts w:cs="Times New Roman"/>
          <w:b/>
          <w:bCs/>
          <w:sz w:val="22"/>
          <w:szCs w:val="22"/>
        </w:rPr>
      </w:pPr>
      <w:r w:rsidRPr="007C13F0">
        <w:rPr>
          <w:rFonts w:cs="Times New Roman"/>
          <w:b/>
          <w:bCs/>
          <w:sz w:val="22"/>
          <w:szCs w:val="22"/>
        </w:rPr>
        <w:t>Introduction</w:t>
      </w:r>
    </w:p>
    <w:p w14:paraId="41BB7CDD" w14:textId="77777777" w:rsidR="00C66D1F" w:rsidRPr="00C66D1F" w:rsidRDefault="00C66D1F" w:rsidP="00C66D1F">
      <w:pPr>
        <w:spacing w:after="0"/>
        <w:rPr>
          <w:rFonts w:cs="Times New Roman"/>
          <w:sz w:val="22"/>
          <w:szCs w:val="22"/>
        </w:rPr>
      </w:pPr>
      <w:r w:rsidRPr="00C66D1F">
        <w:rPr>
          <w:rFonts w:cs="Times New Roman"/>
          <w:sz w:val="22"/>
          <w:szCs w:val="22"/>
        </w:rPr>
        <w:t xml:space="preserve">Financial performance serves as a yardstick for measuring banks profitability there by improving share-holders wealth. Financial performance is a medium through which the efficiency of management in terms of shareholders wealth utilization is measured. Banks performance can be seen as the reward to shareholders for taking the risk of investing their limited resources. </w:t>
      </w:r>
      <w:proofErr w:type="spellStart"/>
      <w:r w:rsidRPr="00C66D1F">
        <w:rPr>
          <w:rFonts w:cs="Times New Roman"/>
          <w:sz w:val="22"/>
          <w:szCs w:val="22"/>
        </w:rPr>
        <w:t>Hacini</w:t>
      </w:r>
      <w:proofErr w:type="spellEnd"/>
      <w:r w:rsidRPr="00C66D1F">
        <w:rPr>
          <w:rFonts w:cs="Times New Roman"/>
          <w:sz w:val="22"/>
          <w:szCs w:val="22"/>
        </w:rPr>
        <w:t xml:space="preserve">, </w:t>
      </w:r>
      <w:r w:rsidRPr="00C66D1F">
        <w:rPr>
          <w:rFonts w:cs="Times New Roman"/>
          <w:bCs/>
          <w:sz w:val="22"/>
          <w:szCs w:val="22"/>
        </w:rPr>
        <w:t>et al.</w:t>
      </w:r>
      <w:r w:rsidRPr="00C66D1F">
        <w:rPr>
          <w:rFonts w:cs="Times New Roman"/>
          <w:sz w:val="22"/>
          <w:szCs w:val="22"/>
        </w:rPr>
        <w:t xml:space="preserve"> (2021) argues that financial performance as the extent through which a bank's financial targets are achieved. In the present global business dynamic environment, bank managers must be able to manage with the growing unpredictability and instability of the macroeconomic volatilities. Changes in the macroeconomic environment, therefore, can create risks which in turn affects financial performance reliability and sustainability of the banks. It is very important for managers to know which factors influence an organization’s performance in order to take proper steps and plan against such factors (</w:t>
      </w:r>
      <w:proofErr w:type="spellStart"/>
      <w:r w:rsidRPr="00C66D1F">
        <w:rPr>
          <w:rFonts w:cs="Times New Roman"/>
          <w:sz w:val="22"/>
          <w:szCs w:val="22"/>
        </w:rPr>
        <w:t>Jokob</w:t>
      </w:r>
      <w:proofErr w:type="spellEnd"/>
      <w:r w:rsidRPr="00C66D1F">
        <w:rPr>
          <w:rFonts w:cs="Times New Roman"/>
          <w:sz w:val="22"/>
          <w:szCs w:val="22"/>
        </w:rPr>
        <w:t>, et al., 2022).</w:t>
      </w:r>
    </w:p>
    <w:p w14:paraId="50B1FAD5" w14:textId="77777777" w:rsidR="00C66D1F" w:rsidRPr="00C66D1F" w:rsidRDefault="00C66D1F" w:rsidP="00C66D1F">
      <w:pPr>
        <w:spacing w:after="0"/>
        <w:rPr>
          <w:rFonts w:cs="Times New Roman"/>
          <w:sz w:val="22"/>
          <w:szCs w:val="22"/>
        </w:rPr>
      </w:pPr>
      <w:r w:rsidRPr="00C66D1F">
        <w:rPr>
          <w:rFonts w:cs="Times New Roman"/>
          <w:sz w:val="22"/>
          <w:szCs w:val="22"/>
        </w:rPr>
        <w:t>Deposit Money Banks (DMBs) are considered the biggest contributors of global economic growth (Aghion &amp; Howitt, 2023). They play a crucial role in any country's economic development by channeling savings from economic surplus units to economic deficit units for investments in economics developments. DMBs provide entrepreneurs with capital needed to start their businesses and government with direct loans. The sector is a critical component of any economy, playing a crucial role in facilitating economic growth and development Nigeria inclusive (</w:t>
      </w:r>
      <w:proofErr w:type="spellStart"/>
      <w:r w:rsidRPr="00C66D1F">
        <w:rPr>
          <w:rFonts w:cs="Times New Roman"/>
          <w:sz w:val="22"/>
          <w:szCs w:val="22"/>
        </w:rPr>
        <w:t>Almualla</w:t>
      </w:r>
      <w:proofErr w:type="spellEnd"/>
      <w:r w:rsidRPr="00C66D1F">
        <w:rPr>
          <w:rFonts w:cs="Times New Roman"/>
          <w:sz w:val="22"/>
          <w:szCs w:val="22"/>
        </w:rPr>
        <w:t xml:space="preserve">, 2023). However, on the back of these good performances of DMBs are volatilities that have expose the sector to various types of financial risks that have the ability to negatively impact on their performance. </w:t>
      </w:r>
    </w:p>
    <w:p w14:paraId="56F0A155" w14:textId="77777777" w:rsidR="00C66D1F" w:rsidRPr="00C66D1F" w:rsidRDefault="00C66D1F" w:rsidP="00C66D1F">
      <w:pPr>
        <w:spacing w:after="0"/>
        <w:rPr>
          <w:rFonts w:cs="Times New Roman"/>
          <w:sz w:val="22"/>
          <w:szCs w:val="22"/>
        </w:rPr>
      </w:pPr>
      <w:r w:rsidRPr="00C66D1F">
        <w:rPr>
          <w:rFonts w:cs="Times New Roman"/>
          <w:sz w:val="22"/>
          <w:szCs w:val="22"/>
        </w:rPr>
        <w:t>In Nigeria apart from financial intermediation functions of DMB’s, they also support in generating employments to a large number of youths which go a long way in dipping the rate of unemployment in the country. This however, aid to a great extent in curbing social vices among Nigeria youths that may retard growth and development in the society. DMBs financial performances have been unimpressive for quite some years (</w:t>
      </w:r>
      <w:proofErr w:type="spellStart"/>
      <w:r w:rsidRPr="00C66D1F">
        <w:rPr>
          <w:rFonts w:cs="Times New Roman"/>
          <w:sz w:val="22"/>
          <w:szCs w:val="22"/>
        </w:rPr>
        <w:t>Kanu</w:t>
      </w:r>
      <w:proofErr w:type="spellEnd"/>
      <w:r w:rsidRPr="00C66D1F">
        <w:rPr>
          <w:rFonts w:cs="Times New Roman"/>
          <w:sz w:val="22"/>
          <w:szCs w:val="22"/>
        </w:rPr>
        <w:t xml:space="preserve"> &amp; </w:t>
      </w:r>
      <w:proofErr w:type="spellStart"/>
      <w:r w:rsidRPr="00C66D1F">
        <w:rPr>
          <w:rFonts w:cs="Times New Roman"/>
          <w:sz w:val="22"/>
          <w:szCs w:val="22"/>
        </w:rPr>
        <w:t>Nwali</w:t>
      </w:r>
      <w:proofErr w:type="spellEnd"/>
      <w:r w:rsidRPr="00C66D1F">
        <w:rPr>
          <w:rFonts w:cs="Times New Roman"/>
          <w:sz w:val="22"/>
          <w:szCs w:val="22"/>
        </w:rPr>
        <w:t xml:space="preserve">, 2019; </w:t>
      </w:r>
      <w:proofErr w:type="spellStart"/>
      <w:r w:rsidRPr="00C66D1F">
        <w:rPr>
          <w:rFonts w:cs="Times New Roman"/>
          <w:sz w:val="22"/>
          <w:szCs w:val="22"/>
        </w:rPr>
        <w:t>Josyulla</w:t>
      </w:r>
      <w:proofErr w:type="spellEnd"/>
      <w:r w:rsidRPr="00C66D1F">
        <w:rPr>
          <w:rFonts w:cs="Times New Roman"/>
          <w:sz w:val="22"/>
          <w:szCs w:val="22"/>
        </w:rPr>
        <w:t>, 2023). Therefore, performance of banking sector remains a major contentious issue for researchers, practitioners as well as policy makers (Abdul, et al., 2021). It is indicated from financial results of DMBs, that the banks combined profit before tax decreased, by 65.90 percent from #440 billion in 2016 to #150billion in 2017 (</w:t>
      </w:r>
      <w:proofErr w:type="spellStart"/>
      <w:r w:rsidRPr="00C66D1F">
        <w:rPr>
          <w:rFonts w:cs="Times New Roman"/>
          <w:sz w:val="22"/>
          <w:szCs w:val="22"/>
        </w:rPr>
        <w:t>Saidu</w:t>
      </w:r>
      <w:proofErr w:type="spellEnd"/>
      <w:r w:rsidRPr="00C66D1F">
        <w:rPr>
          <w:rFonts w:cs="Times New Roman"/>
          <w:sz w:val="22"/>
          <w:szCs w:val="22"/>
        </w:rPr>
        <w:t xml:space="preserve">, et al., 2021). </w:t>
      </w:r>
    </w:p>
    <w:p w14:paraId="686A1F8E" w14:textId="77777777" w:rsidR="00C66D1F" w:rsidRPr="00C66D1F" w:rsidRDefault="00C66D1F" w:rsidP="00C66D1F">
      <w:pPr>
        <w:spacing w:after="0"/>
        <w:rPr>
          <w:rFonts w:cs="Times New Roman"/>
          <w:sz w:val="22"/>
          <w:szCs w:val="22"/>
        </w:rPr>
      </w:pPr>
      <w:r w:rsidRPr="00C66D1F">
        <w:rPr>
          <w:rFonts w:cs="Times New Roman"/>
          <w:sz w:val="22"/>
          <w:szCs w:val="22"/>
        </w:rPr>
        <w:t xml:space="preserve">Also, in the second quarter of 2019 profit before tax of DMBs decreased from #219.22billion to #211.99 billion. Moreover, the year 2020 PBT further, recorded decreased from #899.16billion in 2019 to 887.71billion 2020 a decrease of 1.29 percent of DMBs. The year 2023 recorded increased in profit before tax of DMBs from #313.68billion in 2022 to #756.02billion (NDIC, 2023). However, the Nigerian Bureau of Statistics in 2023 reported a decreased in the Gross Domestic Product (GDP), which measures the annual level of economic performance decreases from 3.40 percent in 2021, to 3.10 percent in 2022 and 2.74 percent in 2023 respectively. This decreased in the level of economic activities erodes financial performance of many businesses and as a result affected their ability to repay borrowed loan from DMBs. This expose DMBs to more financial risk e.g. credit risk, liquidity risk, market risk, operational and leverage risk. </w:t>
      </w:r>
      <w:proofErr w:type="spellStart"/>
      <w:r w:rsidRPr="00C66D1F">
        <w:rPr>
          <w:rFonts w:cs="Times New Roman"/>
          <w:bCs/>
          <w:sz w:val="22"/>
          <w:szCs w:val="22"/>
        </w:rPr>
        <w:t>Odubuasi</w:t>
      </w:r>
      <w:proofErr w:type="spellEnd"/>
      <w:r w:rsidRPr="00C66D1F">
        <w:rPr>
          <w:rFonts w:cs="Times New Roman"/>
          <w:bCs/>
          <w:sz w:val="22"/>
          <w:szCs w:val="22"/>
        </w:rPr>
        <w:t xml:space="preserve">, et al. (2020) </w:t>
      </w:r>
      <w:r w:rsidRPr="00C66D1F">
        <w:rPr>
          <w:rFonts w:cs="Times New Roman"/>
          <w:sz w:val="22"/>
          <w:szCs w:val="22"/>
        </w:rPr>
        <w:t xml:space="preserve">argued that risks are those uncertainties that hindered the accomplishment of certain predetermined objectives. Some of </w:t>
      </w:r>
      <w:r w:rsidRPr="00C66D1F">
        <w:rPr>
          <w:rFonts w:cs="Times New Roman"/>
          <w:sz w:val="22"/>
          <w:szCs w:val="22"/>
        </w:rPr>
        <w:lastRenderedPageBreak/>
        <w:t xml:space="preserve">these risks consist of financial risks among others. </w:t>
      </w:r>
      <w:r w:rsidRPr="00C66D1F">
        <w:rPr>
          <w:rFonts w:cs="Times New Roman"/>
          <w:bCs/>
          <w:sz w:val="22"/>
          <w:szCs w:val="22"/>
        </w:rPr>
        <w:t xml:space="preserve">Andrea, et al. (2022) </w:t>
      </w:r>
      <w:r w:rsidRPr="00C66D1F">
        <w:rPr>
          <w:rFonts w:cs="Times New Roman"/>
          <w:sz w:val="22"/>
          <w:szCs w:val="22"/>
        </w:rPr>
        <w:t>argued risk as whatever thing that can border against the way of attainment of design objectives. This can occur either from internal factors or external factors, depending on the nature of risk that exists within a particular situation and period of time.</w:t>
      </w:r>
    </w:p>
    <w:p w14:paraId="4A497715" w14:textId="77777777" w:rsidR="00C66D1F" w:rsidRPr="00C66D1F" w:rsidRDefault="00C66D1F" w:rsidP="00C66D1F">
      <w:pPr>
        <w:spacing w:after="0"/>
        <w:rPr>
          <w:rFonts w:cs="Times New Roman"/>
          <w:sz w:val="22"/>
          <w:szCs w:val="22"/>
        </w:rPr>
      </w:pPr>
      <w:r w:rsidRPr="00C66D1F">
        <w:rPr>
          <w:rFonts w:cs="Times New Roman"/>
          <w:sz w:val="22"/>
          <w:szCs w:val="22"/>
        </w:rPr>
        <w:t xml:space="preserve">The need of this study arise resulting from persistent decrease in banks financial performance and the increase number of liquidated/acquired or </w:t>
      </w:r>
      <w:proofErr w:type="spellStart"/>
      <w:r w:rsidRPr="00C66D1F">
        <w:rPr>
          <w:rFonts w:cs="Times New Roman"/>
          <w:sz w:val="22"/>
          <w:szCs w:val="22"/>
        </w:rPr>
        <w:t>marged</w:t>
      </w:r>
      <w:proofErr w:type="spellEnd"/>
      <w:r w:rsidRPr="00C66D1F">
        <w:rPr>
          <w:rFonts w:cs="Times New Roman"/>
          <w:sz w:val="22"/>
          <w:szCs w:val="22"/>
        </w:rPr>
        <w:t xml:space="preserve"> </w:t>
      </w:r>
      <w:proofErr w:type="spellStart"/>
      <w:r w:rsidRPr="00C66D1F">
        <w:rPr>
          <w:rFonts w:cs="Times New Roman"/>
          <w:sz w:val="22"/>
          <w:szCs w:val="22"/>
        </w:rPr>
        <w:t>DMBs</w:t>
      </w:r>
      <w:proofErr w:type="spellEnd"/>
      <w:r w:rsidRPr="00C66D1F">
        <w:rPr>
          <w:rFonts w:cs="Times New Roman"/>
          <w:sz w:val="22"/>
          <w:szCs w:val="22"/>
        </w:rPr>
        <w:t xml:space="preserve"> in Nigeria, resulting from financial risks exposure </w:t>
      </w:r>
      <w:proofErr w:type="spellStart"/>
      <w:r w:rsidRPr="00C66D1F">
        <w:rPr>
          <w:rFonts w:cs="Times New Roman"/>
          <w:sz w:val="22"/>
          <w:szCs w:val="22"/>
        </w:rPr>
        <w:t>e.g</w:t>
      </w:r>
      <w:proofErr w:type="spellEnd"/>
      <w:r w:rsidRPr="00C66D1F">
        <w:rPr>
          <w:rFonts w:cs="Times New Roman"/>
          <w:sz w:val="22"/>
          <w:szCs w:val="22"/>
        </w:rPr>
        <w:t xml:space="preserve"> insolvency due to increase in </w:t>
      </w:r>
      <w:proofErr w:type="spellStart"/>
      <w:r w:rsidRPr="00C66D1F">
        <w:rPr>
          <w:rFonts w:cs="Times New Roman"/>
          <w:sz w:val="22"/>
          <w:szCs w:val="22"/>
        </w:rPr>
        <w:t>NPLs</w:t>
      </w:r>
      <w:proofErr w:type="spellEnd"/>
      <w:r w:rsidRPr="00C66D1F">
        <w:rPr>
          <w:rFonts w:cs="Times New Roman"/>
          <w:sz w:val="22"/>
          <w:szCs w:val="22"/>
        </w:rPr>
        <w:t xml:space="preserve">, liquidity issues </w:t>
      </w:r>
      <w:proofErr w:type="spellStart"/>
      <w:r w:rsidRPr="00C66D1F">
        <w:rPr>
          <w:rFonts w:cs="Times New Roman"/>
          <w:sz w:val="22"/>
          <w:szCs w:val="22"/>
        </w:rPr>
        <w:t>e.t.c</w:t>
      </w:r>
      <w:proofErr w:type="spellEnd"/>
      <w:r w:rsidRPr="00C66D1F">
        <w:rPr>
          <w:rFonts w:cs="Times New Roman"/>
          <w:sz w:val="22"/>
          <w:szCs w:val="22"/>
        </w:rPr>
        <w:t xml:space="preserve">. The recent liquidated DMB’s within the period of this study includes: </w:t>
      </w:r>
      <w:proofErr w:type="spellStart"/>
      <w:r w:rsidRPr="00C66D1F">
        <w:rPr>
          <w:rFonts w:cs="Times New Roman"/>
          <w:sz w:val="22"/>
          <w:szCs w:val="22"/>
        </w:rPr>
        <w:t>Afribank</w:t>
      </w:r>
      <w:proofErr w:type="spellEnd"/>
      <w:r w:rsidRPr="00C66D1F">
        <w:rPr>
          <w:rFonts w:cs="Times New Roman"/>
          <w:sz w:val="22"/>
          <w:szCs w:val="22"/>
        </w:rPr>
        <w:t xml:space="preserve"> Plc, 2011, Spring Bank Plc, 2011, Bank PHB, Plc, 2011 and Heritage Bank Plc, 2024 (CBN, 2024) among others. Their liquidation adversely affected DMBs stakeholders’ financial capabilities, thereby affecting the Nigerian GDP in general. The financial risk is basically generated in the process of financial activities, growth and magnification. This can eventually lead to financial crisis in the banking industries (</w:t>
      </w:r>
      <w:proofErr w:type="spellStart"/>
      <w:r w:rsidRPr="00C66D1F">
        <w:rPr>
          <w:rFonts w:cs="Times New Roman"/>
          <w:sz w:val="22"/>
          <w:szCs w:val="22"/>
        </w:rPr>
        <w:t>Minscy</w:t>
      </w:r>
      <w:proofErr w:type="spellEnd"/>
      <w:r w:rsidRPr="00C66D1F">
        <w:rPr>
          <w:rFonts w:cs="Times New Roman"/>
          <w:sz w:val="22"/>
          <w:szCs w:val="22"/>
        </w:rPr>
        <w:t>, 2020). However, in addition to the literature theoretical suggestion, inflationary trend is introduced as moderator due to its impact on banks financial performance from the reviewed literature. This prompted the introduction of inflationary trend to moderate the relationship between financial risk and financial performance of listed deposit money banks in Nigeria as the aim of conducting this study.</w:t>
      </w:r>
    </w:p>
    <w:p w14:paraId="7F6A3B10" w14:textId="77777777" w:rsidR="00C66D1F" w:rsidRPr="00C66D1F" w:rsidRDefault="00C66D1F" w:rsidP="00C66D1F">
      <w:pPr>
        <w:spacing w:after="0"/>
        <w:rPr>
          <w:rFonts w:cs="Times New Roman"/>
          <w:b/>
          <w:sz w:val="22"/>
          <w:szCs w:val="22"/>
        </w:rPr>
      </w:pPr>
      <w:r w:rsidRPr="00C66D1F">
        <w:rPr>
          <w:rFonts w:cs="Times New Roman"/>
          <w:sz w:val="22"/>
          <w:szCs w:val="22"/>
        </w:rPr>
        <w:t>The banking sector in Nigeria has been witnessing a significant decline in earnings and profitability in recent years resulting from financial risk exposure. Financial risk is a prospective phenomenon that causes businesses to lose earnings and profitability (</w:t>
      </w:r>
      <w:proofErr w:type="spellStart"/>
      <w:r w:rsidRPr="00C66D1F">
        <w:rPr>
          <w:rFonts w:cs="Times New Roman"/>
          <w:sz w:val="22"/>
          <w:szCs w:val="22"/>
        </w:rPr>
        <w:t>Ude</w:t>
      </w:r>
      <w:proofErr w:type="spellEnd"/>
      <w:r w:rsidRPr="00C66D1F">
        <w:rPr>
          <w:rFonts w:cs="Times New Roman"/>
          <w:sz w:val="22"/>
          <w:szCs w:val="22"/>
        </w:rPr>
        <w:t>, 2022). There has been a concern over the effect of financial risks on financial performance of banking sector. These risks have affected bank’s profitability, effectiveness and cash flow making them unable to meet their financial obligations as they fall due. Risk is inherent in any business enterprise, and good risk management is an essential aspect of running a successful business. A company's management has varying levels of control in regard to risk (</w:t>
      </w:r>
      <w:proofErr w:type="spellStart"/>
      <w:r w:rsidRPr="00C66D1F">
        <w:rPr>
          <w:rFonts w:cs="Times New Roman"/>
          <w:iCs/>
          <w:sz w:val="22"/>
          <w:szCs w:val="22"/>
        </w:rPr>
        <w:t>Gachero</w:t>
      </w:r>
      <w:proofErr w:type="spellEnd"/>
      <w:r w:rsidRPr="00C66D1F">
        <w:rPr>
          <w:rFonts w:cs="Times New Roman"/>
          <w:iCs/>
          <w:sz w:val="22"/>
          <w:szCs w:val="22"/>
        </w:rPr>
        <w:t>, 2021</w:t>
      </w:r>
      <w:r w:rsidRPr="00C66D1F">
        <w:rPr>
          <w:rFonts w:cs="Times New Roman"/>
          <w:sz w:val="22"/>
          <w:szCs w:val="22"/>
        </w:rPr>
        <w:t>). Some risks can be directly managed; other risks are largely beyond the control of company management. Sometimes, the best a firm can do is to try to anticipate possible risks, assess their potential impact on the firm's performance, and be prepared with a plan to react to its adverse effects.</w:t>
      </w:r>
    </w:p>
    <w:p w14:paraId="2968DE3C" w14:textId="77777777" w:rsidR="00C66D1F" w:rsidRPr="00C66D1F" w:rsidRDefault="00C66D1F" w:rsidP="00C66D1F">
      <w:pPr>
        <w:spacing w:after="0"/>
        <w:rPr>
          <w:rFonts w:cs="Times New Roman"/>
          <w:sz w:val="22"/>
          <w:szCs w:val="22"/>
        </w:rPr>
      </w:pPr>
      <w:r w:rsidRPr="00C66D1F">
        <w:rPr>
          <w:rFonts w:cs="Times New Roman"/>
          <w:sz w:val="22"/>
          <w:szCs w:val="22"/>
        </w:rPr>
        <w:t xml:space="preserve">From the Nigerian perspective, the effect of financial risks on the financial performance of DMBs is quite complex and yet unresolved, ranging from the problems of poor and inadequate profitability, nonperforming loans, market risk problem, liquidity issues, fraud and other operational risk and meager returns on assets due to poor utilization of the banks’ available assets (Adebayo, et al., 2020). Financial risks in DMBs is quite challenging and different from other risks facing banks, as it is not only systemic in nature, but asymmetric, reducing banks’ financial and nonfinancial performances leading to huge financial losses, loss of confidence on the side of banks stakeholders (Ademola &amp; Ismail, 2022). </w:t>
      </w:r>
    </w:p>
    <w:p w14:paraId="37225C5E" w14:textId="77777777" w:rsidR="00C66D1F" w:rsidRPr="00C66D1F" w:rsidRDefault="00C66D1F" w:rsidP="00C66D1F">
      <w:pPr>
        <w:spacing w:after="0"/>
        <w:rPr>
          <w:rFonts w:cs="Times New Roman"/>
          <w:sz w:val="22"/>
          <w:szCs w:val="22"/>
        </w:rPr>
      </w:pPr>
      <w:r w:rsidRPr="00C66D1F">
        <w:rPr>
          <w:rFonts w:cs="Times New Roman"/>
          <w:sz w:val="22"/>
          <w:szCs w:val="22"/>
        </w:rPr>
        <w:t xml:space="preserve">Additionally, financial performance of some DMBs in some countries in the world, with particular reference to Nigeria, is relatively low and not impressive, because some studies conducted within the period of this study revealed that, their general financial performance is decreasing. The major factor attributed to its low performance is the financial risks that turn down the Nigeria market economy. Secondly, the growing rate of unemployment, competitions, government policy, high inflation, cost of capital rate, foreign exchange rate, insecurity in some part of the country, disease/pandemic such as </w:t>
      </w:r>
      <w:proofErr w:type="spellStart"/>
      <w:r w:rsidRPr="00C66D1F">
        <w:rPr>
          <w:rFonts w:cs="Times New Roman"/>
          <w:sz w:val="22"/>
          <w:szCs w:val="22"/>
        </w:rPr>
        <w:t>Covid</w:t>
      </w:r>
      <w:proofErr w:type="spellEnd"/>
      <w:r w:rsidRPr="00C66D1F">
        <w:rPr>
          <w:rFonts w:cs="Times New Roman"/>
          <w:sz w:val="22"/>
          <w:szCs w:val="22"/>
        </w:rPr>
        <w:t xml:space="preserve"> 19 and other macroeconomics volatilities affect the financial performance of DMBs. As one of the most significant determinants of a bank’s performance is economic growth rate (Wagdi, 2022). However, there are limited studies focusing on the combine effect of financial risk factors i.e. </w:t>
      </w:r>
      <w:r w:rsidRPr="00C66D1F">
        <w:rPr>
          <w:rFonts w:cs="Times New Roman"/>
          <w:sz w:val="22"/>
          <w:szCs w:val="22"/>
        </w:rPr>
        <w:lastRenderedPageBreak/>
        <w:t xml:space="preserve">credit risk, market risk, liquidity risk, operational risk and leverage risk on the financial performance of deposit money banks in Nigeria. Hence, the need to further examine the effect of financial risk on the financial performance of listed deposit money banks in Nigeria from the period of 2004-2024. In line with the inconsistencies of the reviewed empirical studies, a need </w:t>
      </w:r>
      <w:proofErr w:type="gramStart"/>
      <w:r w:rsidRPr="00C66D1F">
        <w:rPr>
          <w:rFonts w:cs="Times New Roman"/>
          <w:sz w:val="22"/>
          <w:szCs w:val="22"/>
        </w:rPr>
        <w:t>arise</w:t>
      </w:r>
      <w:proofErr w:type="gramEnd"/>
      <w:r w:rsidRPr="00C66D1F">
        <w:rPr>
          <w:rFonts w:cs="Times New Roman"/>
          <w:sz w:val="22"/>
          <w:szCs w:val="22"/>
        </w:rPr>
        <w:t xml:space="preserve"> for the introduction of moderator. This is based on the suggestion of Baron and Kenny (1986); Hair, et al., (2010) that where inconsistencies of findings exist, a moderator should be introduced. However, inflationary trend is introduced as the moderating variable as suggested by Mustapha and Jeffrey (2021). While interest rate, exchange rate </w:t>
      </w:r>
      <w:proofErr w:type="gramStart"/>
      <w:r w:rsidRPr="00C66D1F">
        <w:rPr>
          <w:rFonts w:cs="Times New Roman"/>
          <w:sz w:val="22"/>
          <w:szCs w:val="22"/>
        </w:rPr>
        <w:t>were</w:t>
      </w:r>
      <w:proofErr w:type="gramEnd"/>
      <w:r w:rsidRPr="00C66D1F">
        <w:rPr>
          <w:rFonts w:cs="Times New Roman"/>
          <w:sz w:val="22"/>
          <w:szCs w:val="22"/>
        </w:rPr>
        <w:t xml:space="preserve"> used to serve as control variables in this model.</w:t>
      </w:r>
    </w:p>
    <w:p w14:paraId="3C3E614F" w14:textId="77777777" w:rsidR="00C66D1F" w:rsidRPr="00C66D1F" w:rsidRDefault="00C66D1F" w:rsidP="00C66D1F">
      <w:pPr>
        <w:spacing w:after="0"/>
        <w:rPr>
          <w:rFonts w:cs="Times New Roman"/>
          <w:sz w:val="22"/>
          <w:szCs w:val="22"/>
        </w:rPr>
      </w:pPr>
      <w:r w:rsidRPr="00C66D1F">
        <w:rPr>
          <w:rFonts w:cs="Times New Roman"/>
          <w:sz w:val="22"/>
          <w:szCs w:val="22"/>
        </w:rPr>
        <w:t xml:space="preserve">Therefore, this study in consideration of these problems, and in an effort to contribute and extend the frontiers of knowledge on how this problem can be addressed proceeds to proffer solutions to the problems of financial performance using market based performance measure (Tobin’s q) of DMBs by investigating the moderating effect of inflationary trends on the relationship between financial risks and financial performance by using the identified explanatory variables of financial risks such as credit risks, liquidity risk, market risks, operational risk and leverage risk. </w:t>
      </w:r>
    </w:p>
    <w:p w14:paraId="4027E166" w14:textId="77777777" w:rsidR="00C66D1F" w:rsidRPr="00C66D1F" w:rsidRDefault="00C66D1F" w:rsidP="00C66D1F">
      <w:pPr>
        <w:spacing w:after="0"/>
        <w:rPr>
          <w:rFonts w:cs="Times New Roman"/>
          <w:b/>
          <w:sz w:val="22"/>
          <w:szCs w:val="22"/>
        </w:rPr>
      </w:pPr>
      <w:r w:rsidRPr="00C66D1F">
        <w:rPr>
          <w:rFonts w:cs="Times New Roman"/>
          <w:b/>
          <w:sz w:val="22"/>
          <w:szCs w:val="22"/>
        </w:rPr>
        <w:t>1.2 Objectives of the Study</w:t>
      </w:r>
    </w:p>
    <w:p w14:paraId="54FEEDC1" w14:textId="77777777" w:rsidR="00C66D1F" w:rsidRPr="00C66D1F" w:rsidRDefault="00C66D1F" w:rsidP="00C66D1F">
      <w:pPr>
        <w:spacing w:after="0"/>
        <w:rPr>
          <w:rFonts w:cs="Times New Roman"/>
          <w:sz w:val="22"/>
          <w:szCs w:val="22"/>
        </w:rPr>
      </w:pPr>
      <w:r w:rsidRPr="00C66D1F">
        <w:rPr>
          <w:rFonts w:cs="Times New Roman"/>
          <w:sz w:val="22"/>
          <w:szCs w:val="22"/>
        </w:rPr>
        <w:t xml:space="preserve">The main objective of this study is to examine the moderating effect of inflationary trends on the relationship between financial risk and financial performance of listed deposit money banks in Nigeria. The specific objectives are as follows: </w:t>
      </w:r>
    </w:p>
    <w:p w14:paraId="52F3EDF0" w14:textId="77777777" w:rsidR="00C66D1F" w:rsidRPr="00C66D1F" w:rsidRDefault="00C66D1F" w:rsidP="00C66D1F">
      <w:pPr>
        <w:numPr>
          <w:ilvl w:val="0"/>
          <w:numId w:val="5"/>
        </w:numPr>
        <w:spacing w:after="0"/>
        <w:rPr>
          <w:rFonts w:cs="Times New Roman"/>
          <w:sz w:val="22"/>
          <w:szCs w:val="22"/>
        </w:rPr>
      </w:pPr>
      <w:r w:rsidRPr="00C66D1F">
        <w:rPr>
          <w:rFonts w:cs="Times New Roman"/>
          <w:sz w:val="22"/>
          <w:szCs w:val="22"/>
        </w:rPr>
        <w:t xml:space="preserve">To examine the extent to which the financial risk attributes have significant effect on financial performance measure (Tobin’s q) of listed deposit money banks in Nigeria. </w:t>
      </w:r>
    </w:p>
    <w:p w14:paraId="72FBEE72" w14:textId="77777777" w:rsidR="00C66D1F" w:rsidRPr="00C66D1F" w:rsidRDefault="00C66D1F" w:rsidP="00C66D1F">
      <w:pPr>
        <w:numPr>
          <w:ilvl w:val="0"/>
          <w:numId w:val="5"/>
        </w:numPr>
        <w:spacing w:after="0"/>
        <w:rPr>
          <w:rFonts w:cs="Times New Roman"/>
          <w:sz w:val="22"/>
          <w:szCs w:val="22"/>
        </w:rPr>
      </w:pPr>
      <w:r w:rsidRPr="00C66D1F">
        <w:rPr>
          <w:rFonts w:cs="Times New Roman"/>
          <w:sz w:val="22"/>
          <w:szCs w:val="22"/>
        </w:rPr>
        <w:t>To determine the moderating effect of inflationary trend on the relationship between the financial risk attribute and the financial performance measure (Tobin’s q) of listed deposit money banks in Nigeria.</w:t>
      </w:r>
    </w:p>
    <w:p w14:paraId="45F77896" w14:textId="77777777" w:rsidR="00C66D1F" w:rsidRPr="00C66D1F" w:rsidRDefault="00C66D1F" w:rsidP="00C66D1F">
      <w:pPr>
        <w:spacing w:after="0"/>
        <w:rPr>
          <w:rFonts w:cs="Times New Roman"/>
          <w:b/>
          <w:sz w:val="22"/>
          <w:szCs w:val="22"/>
        </w:rPr>
      </w:pPr>
      <w:r w:rsidRPr="00C66D1F">
        <w:rPr>
          <w:rFonts w:cs="Times New Roman"/>
          <w:b/>
          <w:sz w:val="22"/>
          <w:szCs w:val="22"/>
        </w:rPr>
        <w:t xml:space="preserve">1.3 Research Hypotheses </w:t>
      </w:r>
    </w:p>
    <w:p w14:paraId="41D9DEFF" w14:textId="77777777" w:rsidR="00C66D1F" w:rsidRPr="00C66D1F" w:rsidRDefault="00C66D1F" w:rsidP="00C66D1F">
      <w:pPr>
        <w:spacing w:after="0"/>
        <w:rPr>
          <w:rFonts w:cs="Times New Roman"/>
          <w:sz w:val="22"/>
          <w:szCs w:val="22"/>
        </w:rPr>
      </w:pPr>
      <w:r w:rsidRPr="00C66D1F">
        <w:rPr>
          <w:rFonts w:cs="Times New Roman"/>
          <w:sz w:val="22"/>
          <w:szCs w:val="22"/>
        </w:rPr>
        <w:t xml:space="preserve">Based on the above stated research objectives; the following research hypotheses are formulated in null form as follows: </w:t>
      </w:r>
    </w:p>
    <w:p w14:paraId="5E4CA192" w14:textId="77777777" w:rsidR="00C66D1F" w:rsidRPr="00C66D1F" w:rsidRDefault="00C66D1F" w:rsidP="00C66D1F">
      <w:pPr>
        <w:spacing w:after="0"/>
        <w:rPr>
          <w:rFonts w:cs="Times New Roman"/>
          <w:sz w:val="22"/>
          <w:szCs w:val="22"/>
        </w:rPr>
      </w:pPr>
      <w:r w:rsidRPr="00C66D1F">
        <w:rPr>
          <w:rFonts w:cs="Times New Roman"/>
          <w:sz w:val="22"/>
          <w:szCs w:val="22"/>
        </w:rPr>
        <w:t>H0</w:t>
      </w:r>
      <w:r w:rsidRPr="00C66D1F">
        <w:rPr>
          <w:rFonts w:cs="Times New Roman"/>
          <w:sz w:val="22"/>
          <w:szCs w:val="22"/>
          <w:vertAlign w:val="subscript"/>
        </w:rPr>
        <w:t>1</w:t>
      </w:r>
      <w:r w:rsidRPr="00C66D1F">
        <w:rPr>
          <w:rFonts w:cs="Times New Roman"/>
          <w:sz w:val="22"/>
          <w:szCs w:val="22"/>
        </w:rPr>
        <w:t xml:space="preserve">. Financial risk attributes </w:t>
      </w:r>
      <w:proofErr w:type="gramStart"/>
      <w:r w:rsidRPr="00C66D1F">
        <w:rPr>
          <w:rFonts w:cs="Times New Roman"/>
          <w:sz w:val="22"/>
          <w:szCs w:val="22"/>
        </w:rPr>
        <w:t>does</w:t>
      </w:r>
      <w:proofErr w:type="gramEnd"/>
      <w:r w:rsidRPr="00C66D1F">
        <w:rPr>
          <w:rFonts w:cs="Times New Roman"/>
          <w:sz w:val="22"/>
          <w:szCs w:val="22"/>
        </w:rPr>
        <w:t xml:space="preserve"> not have significant effect on the financial performance measure (Tobin’s q) of listed deposit money banks in Nigeria. </w:t>
      </w:r>
    </w:p>
    <w:p w14:paraId="3CDF3C13" w14:textId="77777777" w:rsidR="00C66D1F" w:rsidRPr="00C66D1F" w:rsidRDefault="00C66D1F" w:rsidP="00C66D1F">
      <w:pPr>
        <w:spacing w:after="0"/>
        <w:rPr>
          <w:rFonts w:cs="Times New Roman"/>
          <w:sz w:val="22"/>
          <w:szCs w:val="22"/>
        </w:rPr>
      </w:pPr>
      <w:r w:rsidRPr="00C66D1F">
        <w:rPr>
          <w:rFonts w:cs="Times New Roman"/>
          <w:sz w:val="22"/>
          <w:szCs w:val="22"/>
        </w:rPr>
        <w:t>H0</w:t>
      </w:r>
      <w:r w:rsidRPr="00C66D1F">
        <w:rPr>
          <w:rFonts w:cs="Times New Roman"/>
          <w:sz w:val="22"/>
          <w:szCs w:val="22"/>
          <w:vertAlign w:val="subscript"/>
        </w:rPr>
        <w:t>2</w:t>
      </w:r>
      <w:r w:rsidRPr="00C66D1F">
        <w:rPr>
          <w:rFonts w:cs="Times New Roman"/>
          <w:sz w:val="22"/>
          <w:szCs w:val="22"/>
        </w:rPr>
        <w:t xml:space="preserve">. Inflationary trend </w:t>
      </w:r>
      <w:proofErr w:type="gramStart"/>
      <w:r w:rsidRPr="00C66D1F">
        <w:rPr>
          <w:rFonts w:cs="Times New Roman"/>
          <w:sz w:val="22"/>
          <w:szCs w:val="22"/>
        </w:rPr>
        <w:t>moderate</w:t>
      </w:r>
      <w:proofErr w:type="gramEnd"/>
      <w:r w:rsidRPr="00C66D1F">
        <w:rPr>
          <w:rFonts w:cs="Times New Roman"/>
          <w:sz w:val="22"/>
          <w:szCs w:val="22"/>
        </w:rPr>
        <w:t xml:space="preserve"> the relationship between financial risks attributes and financial performance measure (Tobin’s q) of listed deposit money banks in Nigeria.</w:t>
      </w:r>
    </w:p>
    <w:p w14:paraId="5B107D2B" w14:textId="77777777" w:rsidR="00C66D1F" w:rsidRPr="00C66D1F" w:rsidRDefault="00C66D1F" w:rsidP="00C66D1F">
      <w:pPr>
        <w:spacing w:after="0"/>
        <w:rPr>
          <w:rFonts w:cs="Times New Roman"/>
          <w:sz w:val="22"/>
          <w:szCs w:val="22"/>
        </w:rPr>
      </w:pPr>
    </w:p>
    <w:p w14:paraId="229EB36A" w14:textId="77777777" w:rsidR="00C66D1F" w:rsidRPr="00C66D1F" w:rsidRDefault="00C66D1F" w:rsidP="00C66D1F">
      <w:pPr>
        <w:spacing w:after="0"/>
        <w:rPr>
          <w:rFonts w:cs="Times New Roman"/>
          <w:b/>
          <w:sz w:val="22"/>
          <w:szCs w:val="22"/>
        </w:rPr>
      </w:pPr>
      <w:r w:rsidRPr="00C66D1F">
        <w:rPr>
          <w:rFonts w:cs="Times New Roman"/>
          <w:b/>
          <w:sz w:val="22"/>
          <w:szCs w:val="22"/>
        </w:rPr>
        <w:t>2.1 Empirical Review</w:t>
      </w:r>
    </w:p>
    <w:p w14:paraId="3D55A65A" w14:textId="77777777" w:rsidR="00C66D1F" w:rsidRPr="00C66D1F" w:rsidRDefault="00C66D1F" w:rsidP="00C66D1F">
      <w:pPr>
        <w:spacing w:after="0"/>
        <w:rPr>
          <w:rFonts w:cs="Times New Roman"/>
          <w:sz w:val="22"/>
          <w:szCs w:val="22"/>
        </w:rPr>
      </w:pPr>
      <w:r w:rsidRPr="00C66D1F">
        <w:rPr>
          <w:rFonts w:cs="Times New Roman"/>
          <w:sz w:val="22"/>
          <w:szCs w:val="22"/>
        </w:rPr>
        <w:t xml:space="preserve">Studies have shown that credit risk influences financial performance of corporate firms, it is a risk that lender may not receive the owed principal and interest, which interrupts their cash flows thereby, affects their financial performance adversely. </w:t>
      </w:r>
      <w:proofErr w:type="spellStart"/>
      <w:r w:rsidRPr="00C66D1F">
        <w:rPr>
          <w:rFonts w:cs="Times New Roman"/>
          <w:sz w:val="22"/>
          <w:szCs w:val="22"/>
        </w:rPr>
        <w:t>Kihuro</w:t>
      </w:r>
      <w:proofErr w:type="spellEnd"/>
      <w:r w:rsidRPr="00C66D1F">
        <w:rPr>
          <w:rFonts w:cs="Times New Roman"/>
          <w:sz w:val="22"/>
          <w:szCs w:val="22"/>
        </w:rPr>
        <w:t xml:space="preserve">, et al., (2023) assessed the moderating effect of bank size on the relationship between credit risk and financial performance of Kenyan commercial banks. Longitudinal research design was utilized and secondary data from 41 licensed banks in the country were used. Multiple regressions were used to analyze the data with the aid of STATA analytical tool. The study found that bank size has a significant effect on the financial performance. Introduction of bank size has added knowledge by demonstrating that the link between credit risk and financial performance cannot be studied in isolation. The study recommends that the government and the regulators should consciously encourage mergers and consolidations of commercial banks. Bigger and well capitalized banks are essential for the stability of financial system. This could be done by giving incentives to commercial banks that would be interested in such arrangements. The </w:t>
      </w:r>
      <w:r w:rsidRPr="00C66D1F">
        <w:rPr>
          <w:rFonts w:cs="Times New Roman"/>
          <w:sz w:val="22"/>
          <w:szCs w:val="22"/>
        </w:rPr>
        <w:lastRenderedPageBreak/>
        <w:t xml:space="preserve">study fails to show the measurement of the dependent variable to enable replication by future studies. This study also, offers justification of introducing moderator in the present model. </w:t>
      </w:r>
    </w:p>
    <w:p w14:paraId="19DB910E" w14:textId="77777777" w:rsidR="00C66D1F" w:rsidRPr="00C66D1F" w:rsidRDefault="00C66D1F" w:rsidP="00C66D1F">
      <w:pPr>
        <w:spacing w:after="0"/>
        <w:rPr>
          <w:rFonts w:cs="Times New Roman"/>
          <w:sz w:val="22"/>
          <w:szCs w:val="22"/>
        </w:rPr>
      </w:pPr>
      <w:r w:rsidRPr="00C66D1F">
        <w:rPr>
          <w:rFonts w:cs="Times New Roman"/>
          <w:sz w:val="22"/>
          <w:szCs w:val="22"/>
        </w:rPr>
        <w:t xml:space="preserve">Accordingly, </w:t>
      </w:r>
      <w:proofErr w:type="spellStart"/>
      <w:r w:rsidRPr="00C66D1F">
        <w:rPr>
          <w:rFonts w:cs="Times New Roman"/>
          <w:sz w:val="22"/>
          <w:szCs w:val="22"/>
        </w:rPr>
        <w:t>Kumshe</w:t>
      </w:r>
      <w:proofErr w:type="spellEnd"/>
      <w:r w:rsidRPr="00C66D1F">
        <w:rPr>
          <w:rFonts w:cs="Times New Roman"/>
          <w:sz w:val="22"/>
          <w:szCs w:val="22"/>
        </w:rPr>
        <w:t xml:space="preserve">, et al., (2024) examined the effect of risk management on the financial performance of listed DMBs in Nigeria using correlation research design. The study used descriptive statistics and multiple regressions analyses to analyze the extracted data. The study found that, credit risk management, market risk management and capital adequacy risk management have positive significant effect on the financial performance of the listed DMBs in Nigeria over the period of the study. However, liquidity risk management was found to have negative insignificant effect on the financial performance of the banks (ROA). Based on these findings, this study recommends that; the management of listed DMBs in Nigeria should improve and strengthen their liquidity management strategies, while keeping adequate watch on credit risk, market risk, and capital adequacy risk to further improve their financial performance. The limitation of this study is that, conceptual frame work of the study is missing and no indication of conducting regression pre-estimation tests. The reviewed literature showed that various studies were conducted on credit risk and firm performance, as a parameter of financial risk. Their findings revealed inconsistent which open a study gap. This study is in an attempt to fill the identified gaps.  </w:t>
      </w:r>
    </w:p>
    <w:p w14:paraId="17588F12" w14:textId="77777777" w:rsidR="00C66D1F" w:rsidRPr="00C66D1F" w:rsidRDefault="00C66D1F" w:rsidP="00C66D1F">
      <w:pPr>
        <w:spacing w:after="0"/>
        <w:rPr>
          <w:rFonts w:cs="Times New Roman"/>
          <w:sz w:val="22"/>
          <w:szCs w:val="22"/>
        </w:rPr>
      </w:pPr>
      <w:r w:rsidRPr="00C66D1F">
        <w:rPr>
          <w:rFonts w:cs="Times New Roman"/>
          <w:sz w:val="22"/>
          <w:szCs w:val="22"/>
        </w:rPr>
        <w:t xml:space="preserve">In examining the link between liquidity risk and financial performance of corporate firms; </w:t>
      </w:r>
      <w:proofErr w:type="spellStart"/>
      <w:r w:rsidRPr="00C66D1F">
        <w:rPr>
          <w:rFonts w:cs="Times New Roman"/>
          <w:sz w:val="22"/>
          <w:szCs w:val="22"/>
        </w:rPr>
        <w:t>Yeasin</w:t>
      </w:r>
      <w:proofErr w:type="spellEnd"/>
      <w:r w:rsidRPr="00C66D1F">
        <w:rPr>
          <w:rFonts w:cs="Times New Roman"/>
          <w:sz w:val="22"/>
          <w:szCs w:val="22"/>
        </w:rPr>
        <w:t xml:space="preserve"> (2023) studied the impact of liquidity risk on ﬁnancial performance of 20 selected commercial banks in Bangladesh. The study applied a descriptive research design and the data are obtained from annual reports of the banks from 2014 to 2018, and were analyzed using panel regression model. Non-performing loan ratio (NPLR), capital adequacy ratio (CAR), capital to total asset ratio (CTAR), loan to deposit ratio (LTD), loan to total asset ratio (LTA), deposit to asset ratio (DTA), cash to deposit ratio (CDR), liquidity coverage ratio (LCR), and net stable funding ratio (NSFR) were used as liquidity risk indicators and return on asset (ROA) and return on equity (ROE) were used as bank financial performance measures. The study found that that NPLR, CAR, LTD, and DTA had negative signiﬁcant impact on selected banks financial performance whereas, LTA, CTAR, and LCR had positive signiﬁcant impact on the ﬁnancial performance of selected commercial banks in Bangladesh. However, CDR and NSFR have no impact on ﬁnancial performance of the chosen banks for the sampled period. Therefore, it has been identiﬁed that the liquidity risk is negatively aﬀecting the ﬁnancial performance of the selected commercial banks in Bangladesh. The study suggested increase the sample size and study time frame beyond five years may produce more robust results. Eﬀects of other regulatory factors, and bank speciﬁc and macroeconomic factors of liquidity risk, such as consumer price index, broad money supply, gross domestic product growth, bank size, current rate, quick rate, investment ratio, liquid assets to total assets rate, etc. on proﬁtability should also be investigated. Current study responded by extending the period to </w:t>
      </w:r>
      <w:proofErr w:type="gramStart"/>
      <w:r w:rsidRPr="00C66D1F">
        <w:rPr>
          <w:rFonts w:cs="Times New Roman"/>
          <w:sz w:val="22"/>
          <w:szCs w:val="22"/>
        </w:rPr>
        <w:t>twenty one</w:t>
      </w:r>
      <w:proofErr w:type="gramEnd"/>
      <w:r w:rsidRPr="00C66D1F">
        <w:rPr>
          <w:rFonts w:cs="Times New Roman"/>
          <w:sz w:val="22"/>
          <w:szCs w:val="22"/>
        </w:rPr>
        <w:t xml:space="preserve"> years and included some suggested macroeconomic variables as moderator and control variables respectively. </w:t>
      </w:r>
    </w:p>
    <w:p w14:paraId="3B7555DE" w14:textId="77777777" w:rsidR="00C66D1F" w:rsidRPr="00C66D1F" w:rsidRDefault="00C66D1F" w:rsidP="00C66D1F">
      <w:pPr>
        <w:spacing w:after="0"/>
        <w:rPr>
          <w:rFonts w:cs="Times New Roman"/>
          <w:sz w:val="22"/>
          <w:szCs w:val="22"/>
        </w:rPr>
      </w:pPr>
      <w:r w:rsidRPr="00C66D1F">
        <w:rPr>
          <w:rFonts w:cs="Times New Roman"/>
          <w:sz w:val="22"/>
          <w:szCs w:val="22"/>
        </w:rPr>
        <w:t xml:space="preserve">A similar result was obtained from the study </w:t>
      </w:r>
      <w:proofErr w:type="spellStart"/>
      <w:r w:rsidRPr="00C66D1F">
        <w:rPr>
          <w:rFonts w:cs="Times New Roman"/>
          <w:sz w:val="22"/>
          <w:szCs w:val="22"/>
        </w:rPr>
        <w:t>Yeasin</w:t>
      </w:r>
      <w:proofErr w:type="spellEnd"/>
      <w:r w:rsidRPr="00C66D1F">
        <w:rPr>
          <w:rFonts w:cs="Times New Roman"/>
          <w:sz w:val="22"/>
          <w:szCs w:val="22"/>
        </w:rPr>
        <w:t xml:space="preserve"> (2023), with that of the Antony (2023) on the determinants of liquidity risk on Indian commercial banks from 2013 to 2022. Panel data regression model with pooled OLS, fixed effect, and random effect methods are employed and have considered bank specific and macroeconomic variables as determinants of liquidity risk. The findings show that liquidity risk has affected by both bank-specific variables and macroeconomic variables. Bank-specific variables, such as bank age, have a negative significant impact on liquidity risk using pooled OLS, FE, and RE models. Conversely, bank size and bank capitalization had positively impact liquidity risk. However, the operational </w:t>
      </w:r>
      <w:r w:rsidRPr="00C66D1F">
        <w:rPr>
          <w:rFonts w:cs="Times New Roman"/>
          <w:sz w:val="22"/>
          <w:szCs w:val="22"/>
        </w:rPr>
        <w:lastRenderedPageBreak/>
        <w:t xml:space="preserve">efficiency of banks was found to have no significant impact on liquidity risk, using both the liquid asset to total assets ratio and the loan to deposit ratio. In addition, the results showed that macroeconomic variables such as GDP and inflation have positive impact on liquidity risk of listed commercial banks in India. The study suggested considering more macroeconomic variables, and should be undertaken with an extended time frame. Current study responded by extending more years and included some macroeconomic variables as control variables. </w:t>
      </w:r>
    </w:p>
    <w:p w14:paraId="1F6C058F" w14:textId="77777777" w:rsidR="00C66D1F" w:rsidRPr="00C66D1F" w:rsidRDefault="00C66D1F" w:rsidP="00C66D1F">
      <w:pPr>
        <w:spacing w:after="0"/>
        <w:rPr>
          <w:rFonts w:cs="Times New Roman"/>
          <w:sz w:val="22"/>
          <w:szCs w:val="22"/>
        </w:rPr>
      </w:pPr>
      <w:r w:rsidRPr="00C66D1F">
        <w:rPr>
          <w:rFonts w:cs="Times New Roman"/>
          <w:sz w:val="22"/>
          <w:szCs w:val="22"/>
        </w:rPr>
        <w:t xml:space="preserve">The study of </w:t>
      </w:r>
      <w:proofErr w:type="spellStart"/>
      <w:r w:rsidRPr="00C66D1F">
        <w:rPr>
          <w:rFonts w:cs="Times New Roman"/>
          <w:sz w:val="22"/>
          <w:szCs w:val="22"/>
        </w:rPr>
        <w:t>Oudat</w:t>
      </w:r>
      <w:proofErr w:type="spellEnd"/>
      <w:r w:rsidRPr="00C66D1F">
        <w:rPr>
          <w:rFonts w:cs="Times New Roman"/>
          <w:sz w:val="22"/>
          <w:szCs w:val="22"/>
        </w:rPr>
        <w:t xml:space="preserve">, et al. (2024) whom assessed the impact of ﬁnancial risks on the ﬁnancial performance of both commercial and Islamic banks of the United Arab Emirates (UAR) ranging from 2015 to 2022. Their ﬁndings shows a statistical positive signiﬁcant impact between capital risk and both return on assets (ROA) and return on equity (ROE). However, it was observed that liquidity risk, operational risk and bank size showed signiﬁcant impact on both return on assets (ROA) and return on equity (ROE) of commercial and Islamic banks financial performance in UAR. Another study by </w:t>
      </w:r>
      <w:proofErr w:type="spellStart"/>
      <w:r w:rsidRPr="00C66D1F">
        <w:rPr>
          <w:rFonts w:cs="Times New Roman"/>
          <w:sz w:val="22"/>
          <w:szCs w:val="22"/>
        </w:rPr>
        <w:t>Amahalu</w:t>
      </w:r>
      <w:proofErr w:type="spellEnd"/>
      <w:r w:rsidRPr="00C66D1F">
        <w:rPr>
          <w:rFonts w:cs="Times New Roman"/>
          <w:sz w:val="22"/>
          <w:szCs w:val="22"/>
        </w:rPr>
        <w:t xml:space="preserve">, et al., (2023) on the effect of financial risk on performance of deposit money banks (DMBs) listed on Nigeria Exchange Group from 2011 to 2022 using a sample of thirteen (13) DMBs from 2011 to 2022. Ex-Post Facto research design was employed and the obtained secondary data were subjected to multiple regression and correlation analysis as techniques of data analysis. Financial risk was measured by credit risk, liquidity risk, operational risk and interest rate risk, and the performance, was measured by return on equity (ROE). They found that credit risk has significant positive effect on return on equity; liquidity, operational risk and interest rate risk had significant negative effect on return on equity on listed deposit money banks in Nigeria. The study fails to indicate evidence of conducting pre-regression test which can influence the reliability of the result. </w:t>
      </w:r>
    </w:p>
    <w:p w14:paraId="0E1E059C" w14:textId="77777777" w:rsidR="00C66D1F" w:rsidRPr="00C66D1F" w:rsidRDefault="00C66D1F" w:rsidP="00C66D1F">
      <w:pPr>
        <w:spacing w:after="0"/>
        <w:rPr>
          <w:rFonts w:cs="Times New Roman"/>
          <w:iCs/>
          <w:sz w:val="22"/>
          <w:szCs w:val="22"/>
        </w:rPr>
      </w:pPr>
      <w:proofErr w:type="spellStart"/>
      <w:r w:rsidRPr="00C66D1F">
        <w:rPr>
          <w:rFonts w:cs="Times New Roman"/>
          <w:iCs/>
          <w:sz w:val="22"/>
          <w:szCs w:val="22"/>
        </w:rPr>
        <w:t>Aregbesola</w:t>
      </w:r>
      <w:proofErr w:type="spellEnd"/>
      <w:r w:rsidRPr="00C66D1F">
        <w:rPr>
          <w:rFonts w:cs="Times New Roman"/>
          <w:iCs/>
          <w:sz w:val="22"/>
          <w:szCs w:val="22"/>
        </w:rPr>
        <w:t xml:space="preserve">, et al., (2024), surveyed the impact of leverage risk and liquidity risk on the financial performance of 15 listed deposit money banks (DMBs) in Nigeria from 2013 to 2022. They found that liquidity risk showed positive and significant impact on return on equity (ROE). Conversely, leverage risk was found to have a significant negative impact on ROE. The data were analyzed using various statistical analyses including descriptive analysis, correlation analysis, skewness and kurtosis tests for normality, multiple regression models for fixed-effects and random effects models, and the Hausman test to ensure robust findings. The study suggested that while liquidity risk can be effectively managed to enhance profitability, excessive leverage poses significant threats to financial performance. It also suggested exploring the impact of other determinants, such as market risk and operational risk, on the financial performance of DMBs. Additionally, extending the study period and including more banks could provide a more comprehensive understanding of the dynamics influencing bank performance. The present study is in an attempt to make up these deficiencies. </w:t>
      </w:r>
      <w:r w:rsidRPr="00C66D1F">
        <w:rPr>
          <w:rFonts w:cs="Times New Roman"/>
          <w:bCs/>
          <w:iCs/>
          <w:sz w:val="22"/>
          <w:szCs w:val="22"/>
        </w:rPr>
        <w:t xml:space="preserve">In a study of indirect </w:t>
      </w:r>
      <w:proofErr w:type="gramStart"/>
      <w:r w:rsidRPr="00C66D1F">
        <w:rPr>
          <w:rFonts w:cs="Times New Roman"/>
          <w:bCs/>
          <w:iCs/>
          <w:sz w:val="22"/>
          <w:szCs w:val="22"/>
        </w:rPr>
        <w:t>relationship  conducted</w:t>
      </w:r>
      <w:proofErr w:type="gramEnd"/>
      <w:r w:rsidRPr="00C66D1F">
        <w:rPr>
          <w:rFonts w:cs="Times New Roman"/>
          <w:bCs/>
          <w:iCs/>
          <w:sz w:val="22"/>
          <w:szCs w:val="22"/>
        </w:rPr>
        <w:t xml:space="preserve"> by Namazi and Namazi (2016) expressed that the most effective way for enhancing business research designs to provide more realistic and accurate findings is to incorporate appropriate indirect variable. Moderating variable is an indirect variable which can be qualitative or quantitative and is at the heart of theory in business and social science which symbolizes the maturity and sophistication in the face of inquiry. It changes the nature of the effect of an antecedent on an outcome variable. It changes the relationship between the predictor and the criterion variable. It also assesses whether two variables have the same relation across group or not (</w:t>
      </w:r>
      <w:proofErr w:type="spellStart"/>
      <w:r w:rsidRPr="00C66D1F">
        <w:rPr>
          <w:rFonts w:cs="Times New Roman"/>
          <w:bCs/>
          <w:iCs/>
          <w:sz w:val="22"/>
          <w:szCs w:val="22"/>
        </w:rPr>
        <w:t>Momen</w:t>
      </w:r>
      <w:proofErr w:type="spellEnd"/>
      <w:r w:rsidRPr="00C66D1F">
        <w:rPr>
          <w:rFonts w:cs="Times New Roman"/>
          <w:bCs/>
          <w:iCs/>
          <w:sz w:val="22"/>
          <w:szCs w:val="22"/>
        </w:rPr>
        <w:t>, et al., 2019). This further justifies the introduction of moderating variable in the current study.</w:t>
      </w:r>
    </w:p>
    <w:p w14:paraId="30C9F02A" w14:textId="77777777" w:rsidR="00C66D1F" w:rsidRPr="00C66D1F" w:rsidRDefault="00C66D1F" w:rsidP="00C66D1F">
      <w:pPr>
        <w:spacing w:after="0"/>
        <w:rPr>
          <w:rFonts w:cs="Times New Roman"/>
          <w:bCs/>
          <w:iCs/>
          <w:sz w:val="22"/>
          <w:szCs w:val="22"/>
        </w:rPr>
      </w:pPr>
      <w:r w:rsidRPr="00C66D1F">
        <w:rPr>
          <w:rFonts w:cs="Times New Roman"/>
          <w:bCs/>
          <w:iCs/>
          <w:sz w:val="22"/>
          <w:szCs w:val="22"/>
        </w:rPr>
        <w:t>There are many studies on the causes of instability in the financial performance of banks, which were classified as bank specific (</w:t>
      </w:r>
      <w:proofErr w:type="spellStart"/>
      <w:r w:rsidRPr="00C66D1F">
        <w:rPr>
          <w:rFonts w:cs="Times New Roman"/>
          <w:bCs/>
          <w:iCs/>
          <w:sz w:val="22"/>
          <w:szCs w:val="22"/>
        </w:rPr>
        <w:t>Utoma</w:t>
      </w:r>
      <w:proofErr w:type="spellEnd"/>
      <w:r w:rsidRPr="00C66D1F">
        <w:rPr>
          <w:rFonts w:cs="Times New Roman"/>
          <w:bCs/>
          <w:iCs/>
          <w:sz w:val="22"/>
          <w:szCs w:val="22"/>
        </w:rPr>
        <w:t xml:space="preserve"> &amp; </w:t>
      </w:r>
      <w:proofErr w:type="spellStart"/>
      <w:r w:rsidRPr="00C66D1F">
        <w:rPr>
          <w:rFonts w:cs="Times New Roman"/>
          <w:bCs/>
          <w:iCs/>
          <w:sz w:val="22"/>
          <w:szCs w:val="22"/>
        </w:rPr>
        <w:t>Angona</w:t>
      </w:r>
      <w:proofErr w:type="spellEnd"/>
      <w:r w:rsidRPr="00C66D1F">
        <w:rPr>
          <w:rFonts w:cs="Times New Roman"/>
          <w:bCs/>
          <w:iCs/>
          <w:sz w:val="22"/>
          <w:szCs w:val="22"/>
        </w:rPr>
        <w:t xml:space="preserve"> 2020); industry specific (</w:t>
      </w:r>
      <w:proofErr w:type="spellStart"/>
      <w:r w:rsidRPr="00C66D1F">
        <w:rPr>
          <w:rFonts w:cs="Times New Roman"/>
          <w:bCs/>
          <w:iCs/>
          <w:sz w:val="22"/>
          <w:szCs w:val="22"/>
        </w:rPr>
        <w:t>Oldeniel</w:t>
      </w:r>
      <w:proofErr w:type="spellEnd"/>
      <w:r w:rsidRPr="00C66D1F">
        <w:rPr>
          <w:rFonts w:cs="Times New Roman"/>
          <w:bCs/>
          <w:iCs/>
          <w:sz w:val="22"/>
          <w:szCs w:val="22"/>
        </w:rPr>
        <w:t xml:space="preserve">, 2020) </w:t>
      </w:r>
      <w:r w:rsidRPr="00C66D1F">
        <w:rPr>
          <w:rFonts w:cs="Times New Roman"/>
          <w:bCs/>
          <w:iCs/>
          <w:sz w:val="22"/>
          <w:szCs w:val="22"/>
        </w:rPr>
        <w:lastRenderedPageBreak/>
        <w:t xml:space="preserve">and macroeconomic (Rahman et al., 2020). Scholars in the field of social sciences research frown at inconsistent findings because of wrong signal they send on the deviants’ behavior of some of the research variables against a priori expectations (Baron &amp; Kenny, 1986). In such situations, Baron and Kenny advocated the use of an indirect variable to boost or change the relationship between the predictor and the criterion variables. Furthermore, some scholars opined that the incorporation of indirect variable in a study model must be anchored on a strong theoretical backing to support the power of the moderator to change the magnitude of the relationship between the variable (Anderson et al., 2014; </w:t>
      </w:r>
      <w:proofErr w:type="spellStart"/>
      <w:r w:rsidRPr="00C66D1F">
        <w:rPr>
          <w:rFonts w:cs="Times New Roman"/>
          <w:bCs/>
          <w:iCs/>
          <w:sz w:val="22"/>
          <w:szCs w:val="22"/>
        </w:rPr>
        <w:t>Aguims</w:t>
      </w:r>
      <w:proofErr w:type="spellEnd"/>
      <w:r w:rsidRPr="00C66D1F">
        <w:rPr>
          <w:rFonts w:cs="Times New Roman"/>
          <w:bCs/>
          <w:iCs/>
          <w:sz w:val="22"/>
          <w:szCs w:val="22"/>
        </w:rPr>
        <w:t xml:space="preserve"> et al., 2017 &amp; </w:t>
      </w:r>
      <w:proofErr w:type="spellStart"/>
      <w:r w:rsidRPr="00C66D1F">
        <w:rPr>
          <w:rFonts w:cs="Times New Roman"/>
          <w:bCs/>
          <w:iCs/>
          <w:sz w:val="22"/>
          <w:szCs w:val="22"/>
        </w:rPr>
        <w:t>Momen</w:t>
      </w:r>
      <w:proofErr w:type="spellEnd"/>
      <w:r w:rsidRPr="00C66D1F">
        <w:rPr>
          <w:rFonts w:cs="Times New Roman"/>
          <w:bCs/>
          <w:iCs/>
          <w:sz w:val="22"/>
          <w:szCs w:val="22"/>
        </w:rPr>
        <w:t xml:space="preserve">, et al. 2019). In other view, Zhao, et al., (2021) on their study titled beyond Baron and Kenny, an indirect variable can be logically introduced without necessary theoretical backing from the previous studies. </w:t>
      </w:r>
    </w:p>
    <w:p w14:paraId="4E0F4177" w14:textId="77777777" w:rsidR="00C66D1F" w:rsidRPr="00C66D1F" w:rsidRDefault="00C66D1F" w:rsidP="00C66D1F">
      <w:pPr>
        <w:spacing w:after="0"/>
        <w:rPr>
          <w:rFonts w:cs="Times New Roman"/>
          <w:sz w:val="22"/>
          <w:szCs w:val="22"/>
        </w:rPr>
      </w:pPr>
      <w:proofErr w:type="spellStart"/>
      <w:r w:rsidRPr="00C66D1F">
        <w:rPr>
          <w:rFonts w:cs="Times New Roman"/>
          <w:sz w:val="22"/>
          <w:szCs w:val="22"/>
        </w:rPr>
        <w:t>Apou</w:t>
      </w:r>
      <w:proofErr w:type="spellEnd"/>
      <w:r w:rsidRPr="00C66D1F">
        <w:rPr>
          <w:rFonts w:cs="Times New Roman"/>
          <w:sz w:val="22"/>
          <w:szCs w:val="22"/>
        </w:rPr>
        <w:t xml:space="preserve"> (2022) who studied the influence of inflation on financial health of South Sudan commercial banks. The empirical findings revealed that inflation has a negative impact on bank success and profitability in South Sudan. The conclusion of </w:t>
      </w:r>
      <w:proofErr w:type="spellStart"/>
      <w:r w:rsidRPr="00C66D1F">
        <w:rPr>
          <w:rFonts w:cs="Times New Roman"/>
          <w:sz w:val="22"/>
          <w:szCs w:val="22"/>
        </w:rPr>
        <w:t>Almansoor</w:t>
      </w:r>
      <w:proofErr w:type="spellEnd"/>
      <w:r w:rsidRPr="00C66D1F">
        <w:rPr>
          <w:rFonts w:cs="Times New Roman"/>
          <w:sz w:val="22"/>
          <w:szCs w:val="22"/>
        </w:rPr>
        <w:t xml:space="preserve">, et al., (2021) contrasted the findings of </w:t>
      </w:r>
      <w:proofErr w:type="spellStart"/>
      <w:r w:rsidRPr="00C66D1F">
        <w:rPr>
          <w:rFonts w:cs="Times New Roman"/>
          <w:sz w:val="22"/>
          <w:szCs w:val="22"/>
        </w:rPr>
        <w:t>Naja</w:t>
      </w:r>
      <w:proofErr w:type="spellEnd"/>
      <w:r w:rsidRPr="00C66D1F">
        <w:rPr>
          <w:rFonts w:cs="Times New Roman"/>
          <w:sz w:val="22"/>
          <w:szCs w:val="22"/>
        </w:rPr>
        <w:t xml:space="preserve"> and </w:t>
      </w:r>
      <w:proofErr w:type="spellStart"/>
      <w:r w:rsidRPr="00C66D1F">
        <w:rPr>
          <w:rFonts w:cs="Times New Roman"/>
          <w:sz w:val="22"/>
          <w:szCs w:val="22"/>
        </w:rPr>
        <w:t>Natsir</w:t>
      </w:r>
      <w:proofErr w:type="spellEnd"/>
      <w:r w:rsidRPr="00C66D1F">
        <w:rPr>
          <w:rFonts w:cs="Times New Roman"/>
          <w:sz w:val="22"/>
          <w:szCs w:val="22"/>
        </w:rPr>
        <w:t xml:space="preserve"> (2023) on the effect of inflation, liquidity, and capital structure on financial performance of 40 consumer goods companies listed on Indonesia Stock Exchange (IDX) from 2016 to 2020. Financial performance was measured using ROE, while inflation was measured by annual inflation rate, liquidity was measured by current ratio (CR), and capital structure was measured by debt to equity ratio (DER). The sample was drowned using purposive sampling technique and resulted in a total of 200 observations. The panel regression analyses were conducted in analyzing the data with the help of E-Views 12 statistical software. The study found inflation and capital structure showed positive and significant effect on financial performance of listed consumer goods companies on IDX, liquidity had a negative and insignificant effect on financial performance of listed consumer goods companies on IDX. The study was based on time series and cross sectional data, the employment of pooled multiple regression will be more robust and reliable findings.  </w:t>
      </w:r>
    </w:p>
    <w:p w14:paraId="2275F81B" w14:textId="77777777" w:rsidR="00D81E2B" w:rsidRDefault="00D81E2B" w:rsidP="00C66D1F">
      <w:pPr>
        <w:spacing w:after="0"/>
        <w:rPr>
          <w:rFonts w:cs="Times New Roman"/>
          <w:b/>
          <w:sz w:val="22"/>
          <w:szCs w:val="22"/>
        </w:rPr>
      </w:pPr>
    </w:p>
    <w:p w14:paraId="10487327" w14:textId="00A704F6" w:rsidR="00C66D1F" w:rsidRPr="00C66D1F" w:rsidRDefault="00C66D1F" w:rsidP="00C66D1F">
      <w:pPr>
        <w:spacing w:after="0"/>
        <w:rPr>
          <w:rFonts w:cs="Times New Roman"/>
          <w:b/>
          <w:sz w:val="22"/>
          <w:szCs w:val="22"/>
        </w:rPr>
      </w:pPr>
      <w:r w:rsidRPr="00C66D1F">
        <w:rPr>
          <w:rFonts w:cs="Times New Roman"/>
          <w:b/>
          <w:sz w:val="22"/>
          <w:szCs w:val="22"/>
        </w:rPr>
        <w:t>2.2 Theoretical Review and Model Build-Up</w:t>
      </w:r>
    </w:p>
    <w:p w14:paraId="467657F7" w14:textId="77777777" w:rsidR="00C66D1F" w:rsidRPr="00C66D1F" w:rsidRDefault="00C66D1F" w:rsidP="00C66D1F">
      <w:pPr>
        <w:spacing w:after="0"/>
        <w:rPr>
          <w:rFonts w:cs="Times New Roman"/>
          <w:bCs/>
          <w:sz w:val="22"/>
          <w:szCs w:val="22"/>
        </w:rPr>
      </w:pPr>
      <w:r w:rsidRPr="00C66D1F">
        <w:rPr>
          <w:rFonts w:cs="Times New Roman"/>
          <w:bCs/>
          <w:sz w:val="22"/>
          <w:szCs w:val="22"/>
        </w:rPr>
        <w:t xml:space="preserve">The underpinning theory of the study is capital market theory developed by Markowitz (1952), and supported by financial distress and extreme value theory developed by Beaver (1996) and Paul </w:t>
      </w:r>
      <w:proofErr w:type="spellStart"/>
      <w:r w:rsidRPr="00C66D1F">
        <w:rPr>
          <w:rFonts w:cs="Times New Roman"/>
          <w:bCs/>
          <w:sz w:val="22"/>
          <w:szCs w:val="22"/>
        </w:rPr>
        <w:t>Embrechts</w:t>
      </w:r>
      <w:proofErr w:type="spellEnd"/>
      <w:r w:rsidRPr="00C66D1F">
        <w:rPr>
          <w:rFonts w:cs="Times New Roman"/>
          <w:bCs/>
          <w:sz w:val="22"/>
          <w:szCs w:val="22"/>
        </w:rPr>
        <w:t xml:space="preserve"> (1999) respectively. According to Capital market theory, Markowitz argues that investors while constructing and developing their portfolios, concentrated on the risks and returns of their individual securities. This theory has since been applied by industries since the 1980s on market risk, therefore being able to manage their risks such as market and interest rate risks exposures by using value-at-risk model. This method, regardless of the different approaches used by organizations, involves assessing exposures of credit risk, implementing a rating of credit risk, and determines the results so as to identify the expected losses of a portfolio or investment. </w:t>
      </w:r>
    </w:p>
    <w:p w14:paraId="45196C6E" w14:textId="77777777" w:rsidR="00C66D1F" w:rsidRPr="00C66D1F" w:rsidRDefault="00C66D1F" w:rsidP="00C66D1F">
      <w:pPr>
        <w:spacing w:after="0"/>
        <w:rPr>
          <w:rFonts w:cs="Times New Roman"/>
          <w:bCs/>
          <w:sz w:val="22"/>
          <w:szCs w:val="22"/>
        </w:rPr>
      </w:pPr>
      <w:r w:rsidRPr="00C66D1F">
        <w:rPr>
          <w:rFonts w:cs="Times New Roman"/>
          <w:bCs/>
          <w:sz w:val="22"/>
          <w:szCs w:val="22"/>
        </w:rPr>
        <w:t xml:space="preserve">Contingent on the types of variations determined, identifying credit, reviewing credit, and management rating system of credit risk can sort essential changes to policies of the portfolio. Approaches such as asset by asset method are very important at managing credit risks. According to Mason and Roger (1998), corporate firms can gain better insight in credit risk by using the asset-asset approach. Portfolio theory helps in knowing the aspects reward and systematic risk. It therefore promotes better management of firms which in return promote the yielding of higher returns and hedging against risks hence reducing the probability of obtaining losses. </w:t>
      </w:r>
    </w:p>
    <w:p w14:paraId="68B50274" w14:textId="77777777" w:rsidR="00355B41" w:rsidRDefault="00355B41" w:rsidP="00C66D1F">
      <w:pPr>
        <w:spacing w:after="0"/>
        <w:rPr>
          <w:rFonts w:cs="Times New Roman"/>
          <w:b/>
          <w:sz w:val="22"/>
          <w:szCs w:val="22"/>
        </w:rPr>
      </w:pPr>
    </w:p>
    <w:p w14:paraId="7B619FA9" w14:textId="4ADBAE28" w:rsidR="00C66D1F" w:rsidRPr="00C66D1F" w:rsidRDefault="00C66D1F" w:rsidP="00C66D1F">
      <w:pPr>
        <w:spacing w:after="0"/>
        <w:rPr>
          <w:rFonts w:cs="Times New Roman"/>
          <w:b/>
          <w:sz w:val="22"/>
          <w:szCs w:val="22"/>
        </w:rPr>
      </w:pPr>
      <w:r w:rsidRPr="00C66D1F">
        <w:rPr>
          <w:rFonts w:cs="Times New Roman"/>
          <w:b/>
          <w:sz w:val="22"/>
          <w:szCs w:val="22"/>
        </w:rPr>
        <w:lastRenderedPageBreak/>
        <w:t xml:space="preserve">The original linear regression model is specified as follows:  </w:t>
      </w:r>
    </w:p>
    <w:p w14:paraId="6B36FF38" w14:textId="43D919C5" w:rsidR="00C66D1F" w:rsidRPr="00C66D1F" w:rsidRDefault="00C66D1F" w:rsidP="00C66D1F">
      <w:pPr>
        <w:spacing w:after="0"/>
        <w:rPr>
          <w:rFonts w:cs="Times New Roman"/>
          <w:b/>
          <w:sz w:val="22"/>
          <w:szCs w:val="22"/>
        </w:rPr>
      </w:pPr>
      <w:r w:rsidRPr="00C66D1F">
        <w:rPr>
          <w:rFonts w:cs="Times New Roman"/>
          <w:b/>
          <w:sz w:val="22"/>
          <w:szCs w:val="22"/>
        </w:rPr>
        <w:t>Zit = α + α</w:t>
      </w:r>
      <w:r w:rsidRPr="00C66D1F">
        <w:rPr>
          <w:rFonts w:cs="Times New Roman"/>
          <w:b/>
          <w:sz w:val="22"/>
          <w:szCs w:val="22"/>
          <w:vertAlign w:val="subscript"/>
        </w:rPr>
        <w:t>1</w:t>
      </w:r>
      <w:r w:rsidRPr="00C66D1F">
        <w:rPr>
          <w:rFonts w:cs="Times New Roman"/>
          <w:b/>
          <w:sz w:val="22"/>
          <w:szCs w:val="22"/>
        </w:rPr>
        <w:t>p</w:t>
      </w:r>
      <w:r w:rsidRPr="00C66D1F">
        <w:rPr>
          <w:rFonts w:cs="Times New Roman"/>
          <w:b/>
          <w:sz w:val="22"/>
          <w:szCs w:val="22"/>
          <w:vertAlign w:val="subscript"/>
        </w:rPr>
        <w:t xml:space="preserve">1it </w:t>
      </w:r>
      <w:r w:rsidRPr="00C66D1F">
        <w:rPr>
          <w:rFonts w:cs="Times New Roman"/>
          <w:b/>
          <w:sz w:val="22"/>
          <w:szCs w:val="22"/>
        </w:rPr>
        <w:t>+</w:t>
      </w:r>
      <w:r w:rsidRPr="00C66D1F">
        <w:rPr>
          <w:rFonts w:cs="Times New Roman"/>
          <w:b/>
          <w:sz w:val="22"/>
          <w:szCs w:val="22"/>
          <w:vertAlign w:val="subscript"/>
        </w:rPr>
        <w:t xml:space="preserve"> </w:t>
      </w:r>
      <w:r w:rsidRPr="00C66D1F">
        <w:rPr>
          <w:rFonts w:cs="Times New Roman"/>
          <w:b/>
          <w:sz w:val="22"/>
          <w:szCs w:val="22"/>
        </w:rPr>
        <w:t>α</w:t>
      </w:r>
      <w:r w:rsidRPr="00C66D1F">
        <w:rPr>
          <w:rFonts w:cs="Times New Roman"/>
          <w:b/>
          <w:sz w:val="22"/>
          <w:szCs w:val="22"/>
          <w:vertAlign w:val="subscript"/>
        </w:rPr>
        <w:t>2</w:t>
      </w:r>
      <w:r w:rsidRPr="00C66D1F">
        <w:rPr>
          <w:rFonts w:cs="Times New Roman"/>
          <w:b/>
          <w:sz w:val="22"/>
          <w:szCs w:val="22"/>
        </w:rPr>
        <w:t>p</w:t>
      </w:r>
      <w:r w:rsidRPr="00C66D1F">
        <w:rPr>
          <w:rFonts w:cs="Times New Roman"/>
          <w:b/>
          <w:sz w:val="22"/>
          <w:szCs w:val="22"/>
          <w:vertAlign w:val="subscript"/>
        </w:rPr>
        <w:t xml:space="preserve">2it </w:t>
      </w:r>
      <w:r w:rsidRPr="00C66D1F">
        <w:rPr>
          <w:rFonts w:cs="Times New Roman"/>
          <w:b/>
          <w:sz w:val="22"/>
          <w:szCs w:val="22"/>
        </w:rPr>
        <w:t>+</w:t>
      </w:r>
      <w:r w:rsidRPr="00C66D1F">
        <w:rPr>
          <w:rFonts w:cs="Times New Roman"/>
          <w:b/>
          <w:sz w:val="22"/>
          <w:szCs w:val="22"/>
          <w:vertAlign w:val="subscript"/>
        </w:rPr>
        <w:t xml:space="preserve"> </w:t>
      </w:r>
      <w:r w:rsidRPr="00C66D1F">
        <w:rPr>
          <w:rFonts w:cs="Times New Roman"/>
          <w:b/>
          <w:sz w:val="22"/>
          <w:szCs w:val="22"/>
        </w:rPr>
        <w:t>α</w:t>
      </w:r>
      <w:r w:rsidRPr="00C66D1F">
        <w:rPr>
          <w:rFonts w:cs="Times New Roman"/>
          <w:b/>
          <w:sz w:val="22"/>
          <w:szCs w:val="22"/>
          <w:vertAlign w:val="subscript"/>
        </w:rPr>
        <w:t>3</w:t>
      </w:r>
      <w:r w:rsidRPr="00C66D1F">
        <w:rPr>
          <w:rFonts w:cs="Times New Roman"/>
          <w:b/>
          <w:sz w:val="22"/>
          <w:szCs w:val="22"/>
        </w:rPr>
        <w:t>p</w:t>
      </w:r>
      <w:r w:rsidRPr="00C66D1F">
        <w:rPr>
          <w:rFonts w:cs="Times New Roman"/>
          <w:b/>
          <w:sz w:val="22"/>
          <w:szCs w:val="22"/>
          <w:vertAlign w:val="subscript"/>
        </w:rPr>
        <w:t xml:space="preserve">3it </w:t>
      </w:r>
      <w:r w:rsidRPr="00C66D1F">
        <w:rPr>
          <w:rFonts w:cs="Times New Roman"/>
          <w:b/>
          <w:sz w:val="22"/>
          <w:szCs w:val="22"/>
        </w:rPr>
        <w:t>+</w:t>
      </w:r>
      <w:r w:rsidRPr="00C66D1F">
        <w:rPr>
          <w:rFonts w:cs="Times New Roman"/>
          <w:b/>
          <w:sz w:val="22"/>
          <w:szCs w:val="22"/>
          <w:vertAlign w:val="subscript"/>
        </w:rPr>
        <w:t xml:space="preserve"> </w:t>
      </w:r>
      <w:r w:rsidRPr="00C66D1F">
        <w:rPr>
          <w:rFonts w:cs="Times New Roman"/>
          <w:b/>
          <w:sz w:val="22"/>
          <w:szCs w:val="22"/>
        </w:rPr>
        <w:t>α</w:t>
      </w:r>
      <w:r w:rsidRPr="00C66D1F">
        <w:rPr>
          <w:rFonts w:cs="Times New Roman"/>
          <w:b/>
          <w:sz w:val="22"/>
          <w:szCs w:val="22"/>
          <w:vertAlign w:val="subscript"/>
        </w:rPr>
        <w:t>4</w:t>
      </w:r>
      <w:r w:rsidRPr="00C66D1F">
        <w:rPr>
          <w:rFonts w:cs="Times New Roman"/>
          <w:b/>
          <w:sz w:val="22"/>
          <w:szCs w:val="22"/>
        </w:rPr>
        <w:t>p</w:t>
      </w:r>
      <w:r w:rsidRPr="00C66D1F">
        <w:rPr>
          <w:rFonts w:cs="Times New Roman"/>
          <w:b/>
          <w:sz w:val="22"/>
          <w:szCs w:val="22"/>
          <w:vertAlign w:val="subscript"/>
        </w:rPr>
        <w:t xml:space="preserve">4it </w:t>
      </w:r>
      <w:r w:rsidRPr="00C66D1F">
        <w:rPr>
          <w:rFonts w:cs="Times New Roman"/>
          <w:b/>
          <w:sz w:val="22"/>
          <w:szCs w:val="22"/>
        </w:rPr>
        <w:t>+ α</w:t>
      </w:r>
      <w:r w:rsidRPr="00C66D1F">
        <w:rPr>
          <w:rFonts w:cs="Times New Roman"/>
          <w:b/>
          <w:sz w:val="22"/>
          <w:szCs w:val="22"/>
          <w:vertAlign w:val="subscript"/>
        </w:rPr>
        <w:t>5</w:t>
      </w:r>
      <w:r w:rsidRPr="00C66D1F">
        <w:rPr>
          <w:rFonts w:cs="Times New Roman"/>
          <w:b/>
          <w:sz w:val="22"/>
          <w:szCs w:val="22"/>
        </w:rPr>
        <w:t>p</w:t>
      </w:r>
      <w:r w:rsidRPr="00C66D1F">
        <w:rPr>
          <w:rFonts w:cs="Times New Roman"/>
          <w:b/>
          <w:sz w:val="22"/>
          <w:szCs w:val="22"/>
          <w:vertAlign w:val="subscript"/>
        </w:rPr>
        <w:t xml:space="preserve">5it </w:t>
      </w:r>
      <w:r w:rsidRPr="00C66D1F">
        <w:rPr>
          <w:rFonts w:cs="Times New Roman"/>
          <w:b/>
          <w:sz w:val="22"/>
          <w:szCs w:val="22"/>
        </w:rPr>
        <w:t xml:space="preserve">+ </w:t>
      </w:r>
      <w:proofErr w:type="spellStart"/>
      <w:r w:rsidRPr="00C66D1F">
        <w:rPr>
          <w:rFonts w:cs="Times New Roman"/>
          <w:b/>
          <w:sz w:val="22"/>
          <w:szCs w:val="22"/>
        </w:rPr>
        <w:t>ε</w:t>
      </w:r>
      <w:r w:rsidRPr="00C66D1F">
        <w:rPr>
          <w:rFonts w:cs="Times New Roman"/>
          <w:b/>
          <w:sz w:val="22"/>
          <w:szCs w:val="22"/>
          <w:vertAlign w:val="subscript"/>
        </w:rPr>
        <w:t>it</w:t>
      </w:r>
      <w:proofErr w:type="spellEnd"/>
      <w:r w:rsidRPr="00C66D1F">
        <w:rPr>
          <w:rFonts w:cs="Times New Roman"/>
          <w:b/>
          <w:sz w:val="22"/>
          <w:szCs w:val="22"/>
        </w:rPr>
        <w:t xml:space="preserve"> </w:t>
      </w:r>
      <w:r w:rsidR="00D07E50">
        <w:rPr>
          <w:rFonts w:cs="Times New Roman"/>
          <w:b/>
          <w:sz w:val="22"/>
          <w:szCs w:val="22"/>
        </w:rPr>
        <w:tab/>
      </w:r>
      <w:r w:rsidR="00D07E50">
        <w:rPr>
          <w:rFonts w:cs="Times New Roman"/>
          <w:b/>
          <w:sz w:val="22"/>
          <w:szCs w:val="22"/>
        </w:rPr>
        <w:tab/>
      </w:r>
      <w:r w:rsidR="00D07E50">
        <w:rPr>
          <w:rFonts w:cs="Times New Roman"/>
          <w:b/>
          <w:sz w:val="22"/>
          <w:szCs w:val="22"/>
        </w:rPr>
        <w:tab/>
      </w:r>
      <w:r w:rsidRPr="00C66D1F">
        <w:rPr>
          <w:rFonts w:cs="Times New Roman"/>
          <w:b/>
          <w:sz w:val="22"/>
          <w:szCs w:val="22"/>
        </w:rPr>
        <w:t>(1)</w:t>
      </w:r>
    </w:p>
    <w:p w14:paraId="37E9E5AE" w14:textId="77777777" w:rsidR="00C66D1F" w:rsidRPr="00C66D1F" w:rsidRDefault="00C66D1F" w:rsidP="00C66D1F">
      <w:pPr>
        <w:spacing w:after="0"/>
        <w:rPr>
          <w:rFonts w:cs="Times New Roman"/>
          <w:sz w:val="22"/>
          <w:szCs w:val="22"/>
        </w:rPr>
      </w:pPr>
      <w:r w:rsidRPr="00C66D1F">
        <w:rPr>
          <w:rFonts w:cs="Times New Roman"/>
          <w:sz w:val="22"/>
          <w:szCs w:val="22"/>
        </w:rPr>
        <w:t xml:space="preserve">The equation one (1) above, postulated the DV is denoted by Zit of bank </w:t>
      </w:r>
      <w:proofErr w:type="spellStart"/>
      <w:r w:rsidRPr="00C66D1F">
        <w:rPr>
          <w:rFonts w:cs="Times New Roman"/>
          <w:sz w:val="22"/>
          <w:szCs w:val="22"/>
        </w:rPr>
        <w:t>i</w:t>
      </w:r>
      <w:proofErr w:type="spellEnd"/>
      <w:r w:rsidRPr="00C66D1F">
        <w:rPr>
          <w:rFonts w:cs="Times New Roman"/>
          <w:sz w:val="22"/>
          <w:szCs w:val="22"/>
        </w:rPr>
        <w:t xml:space="preserve"> at time t, α is the constant, while the coefficients of the independent variables are denoted by p</w:t>
      </w:r>
      <w:r w:rsidRPr="00C66D1F">
        <w:rPr>
          <w:rFonts w:cs="Times New Roman"/>
          <w:sz w:val="22"/>
          <w:szCs w:val="22"/>
          <w:vertAlign w:val="subscript"/>
        </w:rPr>
        <w:t xml:space="preserve">1, </w:t>
      </w:r>
      <w:r w:rsidRPr="00C66D1F">
        <w:rPr>
          <w:rFonts w:cs="Times New Roman"/>
          <w:sz w:val="22"/>
          <w:szCs w:val="22"/>
        </w:rPr>
        <w:t>p</w:t>
      </w:r>
      <w:r w:rsidRPr="00C66D1F">
        <w:rPr>
          <w:rFonts w:cs="Times New Roman"/>
          <w:sz w:val="22"/>
          <w:szCs w:val="22"/>
          <w:vertAlign w:val="subscript"/>
        </w:rPr>
        <w:t xml:space="preserve">2, </w:t>
      </w:r>
      <w:r w:rsidRPr="00C66D1F">
        <w:rPr>
          <w:rFonts w:cs="Times New Roman"/>
          <w:sz w:val="22"/>
          <w:szCs w:val="22"/>
        </w:rPr>
        <w:t>p</w:t>
      </w:r>
      <w:r w:rsidRPr="00C66D1F">
        <w:rPr>
          <w:rFonts w:cs="Times New Roman"/>
          <w:sz w:val="22"/>
          <w:szCs w:val="22"/>
          <w:vertAlign w:val="subscript"/>
        </w:rPr>
        <w:t xml:space="preserve">3, </w:t>
      </w:r>
      <w:r w:rsidRPr="00C66D1F">
        <w:rPr>
          <w:rFonts w:cs="Times New Roman"/>
          <w:sz w:val="22"/>
          <w:szCs w:val="22"/>
        </w:rPr>
        <w:t>p</w:t>
      </w:r>
      <w:r w:rsidRPr="00C66D1F">
        <w:rPr>
          <w:rFonts w:cs="Times New Roman"/>
          <w:sz w:val="22"/>
          <w:szCs w:val="22"/>
          <w:vertAlign w:val="subscript"/>
        </w:rPr>
        <w:t xml:space="preserve">4, </w:t>
      </w:r>
      <w:r w:rsidRPr="00C66D1F">
        <w:rPr>
          <w:rFonts w:cs="Times New Roman"/>
          <w:sz w:val="22"/>
          <w:szCs w:val="22"/>
        </w:rPr>
        <w:t>and p</w:t>
      </w:r>
      <w:r w:rsidRPr="00C66D1F">
        <w:rPr>
          <w:rFonts w:cs="Times New Roman"/>
          <w:sz w:val="22"/>
          <w:szCs w:val="22"/>
          <w:vertAlign w:val="subscript"/>
        </w:rPr>
        <w:t xml:space="preserve">5 </w:t>
      </w:r>
      <w:r w:rsidRPr="00C66D1F">
        <w:rPr>
          <w:rFonts w:cs="Times New Roman"/>
          <w:sz w:val="22"/>
          <w:szCs w:val="22"/>
        </w:rPr>
        <w:t xml:space="preserve">for </w:t>
      </w:r>
      <w:proofErr w:type="spellStart"/>
      <w:r w:rsidRPr="00C66D1F">
        <w:rPr>
          <w:rFonts w:cs="Times New Roman"/>
          <w:sz w:val="22"/>
          <w:szCs w:val="22"/>
        </w:rPr>
        <w:t>i</w:t>
      </w:r>
      <w:proofErr w:type="spellEnd"/>
      <w:r w:rsidRPr="00C66D1F">
        <w:rPr>
          <w:rFonts w:cs="Times New Roman"/>
          <w:sz w:val="22"/>
          <w:szCs w:val="22"/>
        </w:rPr>
        <w:t xml:space="preserve"> at time t, and </w:t>
      </w:r>
      <w:proofErr w:type="spellStart"/>
      <w:r w:rsidRPr="00C66D1F">
        <w:rPr>
          <w:rFonts w:cs="Times New Roman"/>
          <w:sz w:val="22"/>
          <w:szCs w:val="22"/>
        </w:rPr>
        <w:t>ε</w:t>
      </w:r>
      <w:r w:rsidRPr="00C66D1F">
        <w:rPr>
          <w:rFonts w:cs="Times New Roman"/>
          <w:sz w:val="22"/>
          <w:szCs w:val="22"/>
          <w:vertAlign w:val="subscript"/>
        </w:rPr>
        <w:t>it</w:t>
      </w:r>
      <w:proofErr w:type="spellEnd"/>
      <w:r w:rsidRPr="00C66D1F">
        <w:rPr>
          <w:rFonts w:cs="Times New Roman"/>
          <w:sz w:val="22"/>
          <w:szCs w:val="22"/>
          <w:vertAlign w:val="subscript"/>
        </w:rPr>
        <w:t xml:space="preserve"> </w:t>
      </w:r>
      <w:r w:rsidRPr="00C66D1F">
        <w:rPr>
          <w:rFonts w:cs="Times New Roman"/>
          <w:sz w:val="22"/>
          <w:szCs w:val="22"/>
        </w:rPr>
        <w:t>is the error term.</w:t>
      </w:r>
    </w:p>
    <w:p w14:paraId="231D1210" w14:textId="77777777" w:rsidR="00C66D1F" w:rsidRPr="00C66D1F" w:rsidRDefault="00C66D1F" w:rsidP="00C66D1F">
      <w:pPr>
        <w:spacing w:after="0"/>
        <w:rPr>
          <w:rFonts w:cs="Times New Roman"/>
          <w:b/>
          <w:sz w:val="22"/>
          <w:szCs w:val="22"/>
        </w:rPr>
      </w:pPr>
    </w:p>
    <w:p w14:paraId="2D4ABF17" w14:textId="77777777" w:rsidR="00C66D1F" w:rsidRPr="00C66D1F" w:rsidRDefault="00C66D1F" w:rsidP="00C66D1F">
      <w:pPr>
        <w:spacing w:after="0"/>
        <w:rPr>
          <w:rFonts w:cs="Times New Roman"/>
          <w:b/>
          <w:sz w:val="22"/>
          <w:szCs w:val="22"/>
        </w:rPr>
      </w:pPr>
      <w:r w:rsidRPr="00C66D1F">
        <w:rPr>
          <w:rFonts w:cs="Times New Roman"/>
          <w:b/>
          <w:sz w:val="22"/>
          <w:szCs w:val="22"/>
        </w:rPr>
        <w:t>Modeling the effect of financial risk and financial performance</w:t>
      </w:r>
    </w:p>
    <w:p w14:paraId="27918F94" w14:textId="1D68DE70" w:rsidR="00C66D1F" w:rsidRPr="00C66D1F" w:rsidRDefault="00C66D1F" w:rsidP="00C66D1F">
      <w:pPr>
        <w:spacing w:after="0"/>
        <w:rPr>
          <w:rFonts w:cs="Times New Roman"/>
          <w:b/>
          <w:sz w:val="22"/>
          <w:szCs w:val="22"/>
        </w:rPr>
      </w:pPr>
      <w:proofErr w:type="spellStart"/>
      <w:r w:rsidRPr="00C66D1F">
        <w:rPr>
          <w:rFonts w:cs="Times New Roman"/>
          <w:b/>
          <w:sz w:val="22"/>
          <w:szCs w:val="22"/>
        </w:rPr>
        <w:t>TBQit</w:t>
      </w:r>
      <w:proofErr w:type="spellEnd"/>
      <w:r w:rsidRPr="00C66D1F">
        <w:rPr>
          <w:rFonts w:cs="Times New Roman"/>
          <w:b/>
          <w:sz w:val="22"/>
          <w:szCs w:val="22"/>
        </w:rPr>
        <w:t xml:space="preserve"> = α + α</w:t>
      </w:r>
      <w:r w:rsidRPr="00C66D1F">
        <w:rPr>
          <w:rFonts w:cs="Times New Roman"/>
          <w:b/>
          <w:sz w:val="22"/>
          <w:szCs w:val="22"/>
          <w:vertAlign w:val="subscript"/>
        </w:rPr>
        <w:t>1</w:t>
      </w:r>
      <w:r w:rsidRPr="00C66D1F">
        <w:rPr>
          <w:rFonts w:cs="Times New Roman"/>
          <w:b/>
          <w:sz w:val="22"/>
          <w:szCs w:val="22"/>
        </w:rPr>
        <w:t>NPL</w:t>
      </w:r>
      <w:r w:rsidRPr="00C66D1F">
        <w:rPr>
          <w:rFonts w:cs="Times New Roman"/>
          <w:b/>
          <w:sz w:val="22"/>
          <w:szCs w:val="22"/>
          <w:vertAlign w:val="subscript"/>
        </w:rPr>
        <w:t xml:space="preserve">1it </w:t>
      </w:r>
      <w:r w:rsidRPr="00C66D1F">
        <w:rPr>
          <w:rFonts w:cs="Times New Roman"/>
          <w:b/>
          <w:sz w:val="22"/>
          <w:szCs w:val="22"/>
        </w:rPr>
        <w:t>+</w:t>
      </w:r>
      <w:r w:rsidRPr="00C66D1F">
        <w:rPr>
          <w:rFonts w:cs="Times New Roman"/>
          <w:b/>
          <w:sz w:val="22"/>
          <w:szCs w:val="22"/>
          <w:vertAlign w:val="subscript"/>
        </w:rPr>
        <w:t xml:space="preserve"> </w:t>
      </w:r>
      <w:r w:rsidRPr="00C66D1F">
        <w:rPr>
          <w:rFonts w:cs="Times New Roman"/>
          <w:b/>
          <w:sz w:val="22"/>
          <w:szCs w:val="22"/>
        </w:rPr>
        <w:t>α</w:t>
      </w:r>
      <w:r w:rsidRPr="00C66D1F">
        <w:rPr>
          <w:rFonts w:cs="Times New Roman"/>
          <w:b/>
          <w:sz w:val="22"/>
          <w:szCs w:val="22"/>
          <w:vertAlign w:val="subscript"/>
        </w:rPr>
        <w:t>2</w:t>
      </w:r>
      <w:r w:rsidRPr="00C66D1F">
        <w:rPr>
          <w:rFonts w:cs="Times New Roman"/>
          <w:b/>
          <w:sz w:val="22"/>
          <w:szCs w:val="22"/>
        </w:rPr>
        <w:t>CRR</w:t>
      </w:r>
      <w:r w:rsidRPr="00C66D1F">
        <w:rPr>
          <w:rFonts w:cs="Times New Roman"/>
          <w:b/>
          <w:sz w:val="22"/>
          <w:szCs w:val="22"/>
          <w:vertAlign w:val="subscript"/>
        </w:rPr>
        <w:t xml:space="preserve">2it </w:t>
      </w:r>
      <w:r w:rsidRPr="00C66D1F">
        <w:rPr>
          <w:rFonts w:cs="Times New Roman"/>
          <w:b/>
          <w:sz w:val="22"/>
          <w:szCs w:val="22"/>
        </w:rPr>
        <w:t>+</w:t>
      </w:r>
      <w:r w:rsidRPr="00C66D1F">
        <w:rPr>
          <w:rFonts w:cs="Times New Roman"/>
          <w:b/>
          <w:sz w:val="22"/>
          <w:szCs w:val="22"/>
          <w:vertAlign w:val="subscript"/>
        </w:rPr>
        <w:t xml:space="preserve"> </w:t>
      </w:r>
      <w:r w:rsidRPr="00C66D1F">
        <w:rPr>
          <w:rFonts w:cs="Times New Roman"/>
          <w:b/>
          <w:sz w:val="22"/>
          <w:szCs w:val="22"/>
        </w:rPr>
        <w:t>α</w:t>
      </w:r>
      <w:r w:rsidRPr="00C66D1F">
        <w:rPr>
          <w:rFonts w:cs="Times New Roman"/>
          <w:b/>
          <w:sz w:val="22"/>
          <w:szCs w:val="22"/>
          <w:vertAlign w:val="subscript"/>
        </w:rPr>
        <w:t>3</w:t>
      </w:r>
      <w:r w:rsidRPr="00C66D1F">
        <w:rPr>
          <w:rFonts w:cs="Times New Roman"/>
          <w:b/>
          <w:sz w:val="22"/>
          <w:szCs w:val="22"/>
        </w:rPr>
        <w:t>DFL</w:t>
      </w:r>
      <w:r w:rsidRPr="00C66D1F">
        <w:rPr>
          <w:rFonts w:cs="Times New Roman"/>
          <w:b/>
          <w:sz w:val="22"/>
          <w:szCs w:val="22"/>
          <w:vertAlign w:val="subscript"/>
        </w:rPr>
        <w:t xml:space="preserve">3it </w:t>
      </w:r>
      <w:r w:rsidRPr="00C66D1F">
        <w:rPr>
          <w:rFonts w:cs="Times New Roman"/>
          <w:b/>
          <w:sz w:val="22"/>
          <w:szCs w:val="22"/>
        </w:rPr>
        <w:t>+</w:t>
      </w:r>
      <w:r w:rsidRPr="00C66D1F">
        <w:rPr>
          <w:rFonts w:cs="Times New Roman"/>
          <w:b/>
          <w:sz w:val="22"/>
          <w:szCs w:val="22"/>
          <w:vertAlign w:val="subscript"/>
        </w:rPr>
        <w:t xml:space="preserve"> </w:t>
      </w:r>
      <w:r w:rsidRPr="00C66D1F">
        <w:rPr>
          <w:rFonts w:cs="Times New Roman"/>
          <w:b/>
          <w:sz w:val="22"/>
          <w:szCs w:val="22"/>
        </w:rPr>
        <w:t>α</w:t>
      </w:r>
      <w:r w:rsidRPr="00C66D1F">
        <w:rPr>
          <w:rFonts w:cs="Times New Roman"/>
          <w:b/>
          <w:sz w:val="22"/>
          <w:szCs w:val="22"/>
          <w:vertAlign w:val="subscript"/>
        </w:rPr>
        <w:t>4</w:t>
      </w:r>
      <w:r w:rsidRPr="00C66D1F">
        <w:rPr>
          <w:rFonts w:cs="Times New Roman"/>
          <w:b/>
          <w:sz w:val="22"/>
          <w:szCs w:val="22"/>
        </w:rPr>
        <w:t>OPEXTA</w:t>
      </w:r>
      <w:r w:rsidRPr="00C66D1F">
        <w:rPr>
          <w:rFonts w:cs="Times New Roman"/>
          <w:b/>
          <w:sz w:val="22"/>
          <w:szCs w:val="22"/>
          <w:vertAlign w:val="subscript"/>
        </w:rPr>
        <w:t xml:space="preserve">4it </w:t>
      </w:r>
      <w:r w:rsidRPr="00C66D1F">
        <w:rPr>
          <w:rFonts w:cs="Times New Roman"/>
          <w:b/>
          <w:sz w:val="22"/>
          <w:szCs w:val="22"/>
        </w:rPr>
        <w:t>+ α</w:t>
      </w:r>
      <w:r w:rsidRPr="00C66D1F">
        <w:rPr>
          <w:rFonts w:cs="Times New Roman"/>
          <w:b/>
          <w:sz w:val="22"/>
          <w:szCs w:val="22"/>
          <w:vertAlign w:val="subscript"/>
        </w:rPr>
        <w:t>5</w:t>
      </w:r>
      <w:r w:rsidRPr="00C66D1F">
        <w:rPr>
          <w:rFonts w:cs="Times New Roman"/>
          <w:b/>
          <w:sz w:val="22"/>
          <w:szCs w:val="22"/>
        </w:rPr>
        <w:t>DER</w:t>
      </w:r>
      <w:r w:rsidRPr="00C66D1F">
        <w:rPr>
          <w:rFonts w:cs="Times New Roman"/>
          <w:b/>
          <w:sz w:val="22"/>
          <w:szCs w:val="22"/>
          <w:vertAlign w:val="subscript"/>
        </w:rPr>
        <w:t xml:space="preserve">5it </w:t>
      </w:r>
      <w:r w:rsidRPr="00C66D1F">
        <w:rPr>
          <w:rFonts w:cs="Times New Roman"/>
          <w:b/>
          <w:sz w:val="22"/>
          <w:szCs w:val="22"/>
        </w:rPr>
        <w:t>+</w:t>
      </w:r>
      <w:r w:rsidRPr="00C66D1F">
        <w:rPr>
          <w:rFonts w:cs="Times New Roman"/>
          <w:b/>
          <w:sz w:val="22"/>
          <w:szCs w:val="22"/>
          <w:vertAlign w:val="subscript"/>
        </w:rPr>
        <w:t xml:space="preserve"> </w:t>
      </w:r>
      <w:r w:rsidRPr="00C66D1F">
        <w:rPr>
          <w:rFonts w:cs="Times New Roman"/>
          <w:b/>
          <w:sz w:val="22"/>
          <w:szCs w:val="22"/>
        </w:rPr>
        <w:t>α</w:t>
      </w:r>
      <w:r w:rsidRPr="00C66D1F">
        <w:rPr>
          <w:rFonts w:cs="Times New Roman"/>
          <w:b/>
          <w:sz w:val="22"/>
          <w:szCs w:val="22"/>
          <w:vertAlign w:val="subscript"/>
        </w:rPr>
        <w:t>6</w:t>
      </w:r>
      <w:r w:rsidRPr="00C66D1F">
        <w:rPr>
          <w:rFonts w:cs="Times New Roman"/>
          <w:b/>
          <w:sz w:val="22"/>
          <w:szCs w:val="22"/>
        </w:rPr>
        <w:t>IRR</w:t>
      </w:r>
      <w:r w:rsidRPr="00C66D1F">
        <w:rPr>
          <w:rFonts w:cs="Times New Roman"/>
          <w:b/>
          <w:sz w:val="22"/>
          <w:szCs w:val="22"/>
          <w:vertAlign w:val="subscript"/>
        </w:rPr>
        <w:t xml:space="preserve">6it </w:t>
      </w:r>
      <w:r w:rsidRPr="00C66D1F">
        <w:rPr>
          <w:rFonts w:cs="Times New Roman"/>
          <w:b/>
          <w:sz w:val="22"/>
          <w:szCs w:val="22"/>
        </w:rPr>
        <w:t>+ α</w:t>
      </w:r>
      <w:r w:rsidRPr="00C66D1F">
        <w:rPr>
          <w:rFonts w:cs="Times New Roman"/>
          <w:b/>
          <w:sz w:val="22"/>
          <w:szCs w:val="22"/>
          <w:vertAlign w:val="subscript"/>
        </w:rPr>
        <w:t>7</w:t>
      </w:r>
      <w:r w:rsidRPr="00C66D1F">
        <w:rPr>
          <w:rFonts w:cs="Times New Roman"/>
          <w:b/>
          <w:sz w:val="22"/>
          <w:szCs w:val="22"/>
        </w:rPr>
        <w:t>EXCR</w:t>
      </w:r>
      <w:r w:rsidRPr="00C66D1F">
        <w:rPr>
          <w:rFonts w:cs="Times New Roman"/>
          <w:b/>
          <w:sz w:val="22"/>
          <w:szCs w:val="22"/>
          <w:vertAlign w:val="subscript"/>
        </w:rPr>
        <w:t>7it</w:t>
      </w:r>
      <w:r w:rsidRPr="00C66D1F">
        <w:rPr>
          <w:rFonts w:cs="Times New Roman"/>
          <w:b/>
          <w:sz w:val="22"/>
          <w:szCs w:val="22"/>
        </w:rPr>
        <w:t xml:space="preserve"> + </w:t>
      </w:r>
      <w:proofErr w:type="spellStart"/>
      <w:r w:rsidRPr="00C66D1F">
        <w:rPr>
          <w:rFonts w:cs="Times New Roman"/>
          <w:b/>
          <w:sz w:val="22"/>
          <w:szCs w:val="22"/>
        </w:rPr>
        <w:t>ε</w:t>
      </w:r>
      <w:r w:rsidRPr="00C66D1F">
        <w:rPr>
          <w:rFonts w:cs="Times New Roman"/>
          <w:b/>
          <w:sz w:val="22"/>
          <w:szCs w:val="22"/>
          <w:vertAlign w:val="subscript"/>
        </w:rPr>
        <w:t>it</w:t>
      </w:r>
      <w:proofErr w:type="spellEnd"/>
      <w:r w:rsidRPr="00C66D1F">
        <w:rPr>
          <w:rFonts w:cs="Times New Roman"/>
          <w:b/>
          <w:sz w:val="22"/>
          <w:szCs w:val="22"/>
          <w:vertAlign w:val="subscript"/>
        </w:rPr>
        <w:t xml:space="preserve"> </w:t>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sidRPr="00C66D1F">
        <w:rPr>
          <w:rFonts w:cs="Times New Roman"/>
          <w:b/>
          <w:sz w:val="22"/>
          <w:szCs w:val="22"/>
        </w:rPr>
        <w:t>(2)</w:t>
      </w:r>
    </w:p>
    <w:p w14:paraId="163DD96A" w14:textId="77777777" w:rsidR="00C66D1F" w:rsidRPr="00C66D1F" w:rsidRDefault="00C66D1F" w:rsidP="00C66D1F">
      <w:pPr>
        <w:spacing w:after="0"/>
        <w:rPr>
          <w:rFonts w:cs="Times New Roman"/>
          <w:sz w:val="22"/>
          <w:szCs w:val="22"/>
        </w:rPr>
      </w:pPr>
    </w:p>
    <w:p w14:paraId="5DCA7745" w14:textId="77777777" w:rsidR="00C66D1F" w:rsidRPr="00C66D1F" w:rsidRDefault="00C66D1F" w:rsidP="00C66D1F">
      <w:pPr>
        <w:spacing w:after="0"/>
        <w:rPr>
          <w:rFonts w:cs="Times New Roman"/>
          <w:sz w:val="22"/>
          <w:szCs w:val="22"/>
        </w:rPr>
      </w:pPr>
      <w:r w:rsidRPr="00C66D1F">
        <w:rPr>
          <w:rFonts w:cs="Times New Roman"/>
          <w:sz w:val="22"/>
          <w:szCs w:val="22"/>
        </w:rPr>
        <w:t xml:space="preserve">The equation </w:t>
      </w:r>
      <w:r w:rsidRPr="00C66D1F">
        <w:rPr>
          <w:rFonts w:cs="Times New Roman"/>
          <w:sz w:val="22"/>
          <w:szCs w:val="22"/>
        </w:rPr>
        <w:tab/>
        <w:t xml:space="preserve">Two (2) above, postulated that the dependent variables is the financial performance of bank </w:t>
      </w:r>
      <w:proofErr w:type="spellStart"/>
      <w:r w:rsidRPr="00C66D1F">
        <w:rPr>
          <w:rFonts w:cs="Times New Roman"/>
          <w:sz w:val="22"/>
          <w:szCs w:val="22"/>
        </w:rPr>
        <w:t>i</w:t>
      </w:r>
      <w:proofErr w:type="spellEnd"/>
      <w:r w:rsidRPr="00C66D1F">
        <w:rPr>
          <w:rFonts w:cs="Times New Roman"/>
          <w:sz w:val="22"/>
          <w:szCs w:val="22"/>
        </w:rPr>
        <w:t xml:space="preserve"> at time t which was measured using market based measure by TBQ. The independent variable include Credit risk depicted by </w:t>
      </w:r>
      <w:proofErr w:type="spellStart"/>
      <w:r w:rsidRPr="00C66D1F">
        <w:rPr>
          <w:rFonts w:cs="Times New Roman"/>
          <w:sz w:val="22"/>
          <w:szCs w:val="22"/>
        </w:rPr>
        <w:t>NPLit</w:t>
      </w:r>
      <w:proofErr w:type="spellEnd"/>
      <w:r w:rsidRPr="00C66D1F">
        <w:rPr>
          <w:rFonts w:cs="Times New Roman"/>
          <w:sz w:val="22"/>
          <w:szCs w:val="22"/>
          <w:vertAlign w:val="subscript"/>
        </w:rPr>
        <w:t xml:space="preserve"> </w:t>
      </w:r>
      <w:r w:rsidRPr="00C66D1F">
        <w:rPr>
          <w:rFonts w:cs="Times New Roman"/>
          <w:sz w:val="22"/>
          <w:szCs w:val="22"/>
        </w:rPr>
        <w:t xml:space="preserve">for bank </w:t>
      </w:r>
      <w:proofErr w:type="spellStart"/>
      <w:r w:rsidRPr="00C66D1F">
        <w:rPr>
          <w:rFonts w:cs="Times New Roman"/>
          <w:sz w:val="22"/>
          <w:szCs w:val="22"/>
        </w:rPr>
        <w:t>i</w:t>
      </w:r>
      <w:proofErr w:type="spellEnd"/>
      <w:r w:rsidRPr="00C66D1F">
        <w:rPr>
          <w:rFonts w:cs="Times New Roman"/>
          <w:sz w:val="22"/>
          <w:szCs w:val="22"/>
        </w:rPr>
        <w:t xml:space="preserve"> at time t, Liquidity risk depicted by </w:t>
      </w:r>
      <w:proofErr w:type="spellStart"/>
      <w:r w:rsidRPr="00C66D1F">
        <w:rPr>
          <w:rFonts w:cs="Times New Roman"/>
          <w:sz w:val="22"/>
          <w:szCs w:val="22"/>
        </w:rPr>
        <w:t>CRRit</w:t>
      </w:r>
      <w:proofErr w:type="spellEnd"/>
      <w:r w:rsidRPr="00C66D1F">
        <w:rPr>
          <w:rFonts w:cs="Times New Roman"/>
          <w:sz w:val="22"/>
          <w:szCs w:val="22"/>
          <w:vertAlign w:val="subscript"/>
        </w:rPr>
        <w:t xml:space="preserve"> </w:t>
      </w:r>
      <w:r w:rsidRPr="00C66D1F">
        <w:rPr>
          <w:rFonts w:cs="Times New Roman"/>
          <w:sz w:val="22"/>
          <w:szCs w:val="22"/>
        </w:rPr>
        <w:t xml:space="preserve">for bank </w:t>
      </w:r>
      <w:proofErr w:type="spellStart"/>
      <w:r w:rsidRPr="00C66D1F">
        <w:rPr>
          <w:rFonts w:cs="Times New Roman"/>
          <w:sz w:val="22"/>
          <w:szCs w:val="22"/>
        </w:rPr>
        <w:t>i</w:t>
      </w:r>
      <w:proofErr w:type="spellEnd"/>
      <w:r w:rsidRPr="00C66D1F">
        <w:rPr>
          <w:rFonts w:cs="Times New Roman"/>
          <w:sz w:val="22"/>
          <w:szCs w:val="22"/>
        </w:rPr>
        <w:t xml:space="preserve"> at time t, Market risk depicted by </w:t>
      </w:r>
      <w:proofErr w:type="spellStart"/>
      <w:r w:rsidRPr="00C66D1F">
        <w:rPr>
          <w:rFonts w:cs="Times New Roman"/>
          <w:sz w:val="22"/>
          <w:szCs w:val="22"/>
        </w:rPr>
        <w:t>DFLit</w:t>
      </w:r>
      <w:proofErr w:type="spellEnd"/>
      <w:r w:rsidRPr="00C66D1F">
        <w:rPr>
          <w:rFonts w:cs="Times New Roman"/>
          <w:sz w:val="22"/>
          <w:szCs w:val="22"/>
          <w:vertAlign w:val="subscript"/>
        </w:rPr>
        <w:t xml:space="preserve"> </w:t>
      </w:r>
      <w:r w:rsidRPr="00C66D1F">
        <w:rPr>
          <w:rFonts w:cs="Times New Roman"/>
          <w:sz w:val="22"/>
          <w:szCs w:val="22"/>
        </w:rPr>
        <w:t xml:space="preserve">for bank </w:t>
      </w:r>
      <w:proofErr w:type="spellStart"/>
      <w:r w:rsidRPr="00C66D1F">
        <w:rPr>
          <w:rFonts w:cs="Times New Roman"/>
          <w:sz w:val="22"/>
          <w:szCs w:val="22"/>
        </w:rPr>
        <w:t>i</w:t>
      </w:r>
      <w:proofErr w:type="spellEnd"/>
      <w:r w:rsidRPr="00C66D1F">
        <w:rPr>
          <w:rFonts w:cs="Times New Roman"/>
          <w:sz w:val="22"/>
          <w:szCs w:val="22"/>
        </w:rPr>
        <w:t xml:space="preserve"> at time t, Operational risk depicted by </w:t>
      </w:r>
      <w:proofErr w:type="spellStart"/>
      <w:r w:rsidRPr="00C66D1F">
        <w:rPr>
          <w:rFonts w:cs="Times New Roman"/>
          <w:sz w:val="22"/>
          <w:szCs w:val="22"/>
        </w:rPr>
        <w:t>OPEXTAit</w:t>
      </w:r>
      <w:proofErr w:type="spellEnd"/>
      <w:r w:rsidRPr="00C66D1F">
        <w:rPr>
          <w:rFonts w:cs="Times New Roman"/>
          <w:sz w:val="22"/>
          <w:szCs w:val="22"/>
          <w:vertAlign w:val="subscript"/>
        </w:rPr>
        <w:t xml:space="preserve"> </w:t>
      </w:r>
      <w:r w:rsidRPr="00C66D1F">
        <w:rPr>
          <w:rFonts w:cs="Times New Roman"/>
          <w:sz w:val="22"/>
          <w:szCs w:val="22"/>
        </w:rPr>
        <w:t xml:space="preserve">for bank </w:t>
      </w:r>
      <w:proofErr w:type="spellStart"/>
      <w:r w:rsidRPr="00C66D1F">
        <w:rPr>
          <w:rFonts w:cs="Times New Roman"/>
          <w:sz w:val="22"/>
          <w:szCs w:val="22"/>
        </w:rPr>
        <w:t>i</w:t>
      </w:r>
      <w:proofErr w:type="spellEnd"/>
      <w:r w:rsidRPr="00C66D1F">
        <w:rPr>
          <w:rFonts w:cs="Times New Roman"/>
          <w:sz w:val="22"/>
          <w:szCs w:val="22"/>
        </w:rPr>
        <w:t xml:space="preserve"> at time t and Leverage risk depicted by </w:t>
      </w:r>
      <w:proofErr w:type="spellStart"/>
      <w:r w:rsidRPr="00C66D1F">
        <w:rPr>
          <w:rFonts w:cs="Times New Roman"/>
          <w:sz w:val="22"/>
          <w:szCs w:val="22"/>
        </w:rPr>
        <w:t>DERit</w:t>
      </w:r>
      <w:proofErr w:type="spellEnd"/>
      <w:r w:rsidRPr="00C66D1F">
        <w:rPr>
          <w:rFonts w:cs="Times New Roman"/>
          <w:sz w:val="22"/>
          <w:szCs w:val="22"/>
        </w:rPr>
        <w:t xml:space="preserve"> for bank </w:t>
      </w:r>
      <w:proofErr w:type="spellStart"/>
      <w:r w:rsidRPr="00C66D1F">
        <w:rPr>
          <w:rFonts w:cs="Times New Roman"/>
          <w:sz w:val="22"/>
          <w:szCs w:val="22"/>
        </w:rPr>
        <w:t>i</w:t>
      </w:r>
      <w:proofErr w:type="spellEnd"/>
      <w:r w:rsidRPr="00C66D1F">
        <w:rPr>
          <w:rFonts w:cs="Times New Roman"/>
          <w:sz w:val="22"/>
          <w:szCs w:val="22"/>
        </w:rPr>
        <w:t xml:space="preserve"> at time t, α defined as constant and </w:t>
      </w:r>
      <w:proofErr w:type="spellStart"/>
      <w:r w:rsidRPr="00C66D1F">
        <w:rPr>
          <w:rFonts w:cs="Times New Roman"/>
          <w:sz w:val="22"/>
          <w:szCs w:val="22"/>
        </w:rPr>
        <w:t>εit</w:t>
      </w:r>
      <w:proofErr w:type="spellEnd"/>
      <w:r w:rsidRPr="00C66D1F">
        <w:rPr>
          <w:rFonts w:cs="Times New Roman"/>
          <w:sz w:val="22"/>
          <w:szCs w:val="22"/>
        </w:rPr>
        <w:t xml:space="preserve"> defined as error term for bank </w:t>
      </w:r>
      <w:proofErr w:type="spellStart"/>
      <w:r w:rsidRPr="00C66D1F">
        <w:rPr>
          <w:rFonts w:cs="Times New Roman"/>
          <w:sz w:val="22"/>
          <w:szCs w:val="22"/>
        </w:rPr>
        <w:t>i</w:t>
      </w:r>
      <w:proofErr w:type="spellEnd"/>
      <w:r w:rsidRPr="00C66D1F">
        <w:rPr>
          <w:rFonts w:cs="Times New Roman"/>
          <w:sz w:val="22"/>
          <w:szCs w:val="22"/>
        </w:rPr>
        <w:t xml:space="preserve"> at time t.</w:t>
      </w:r>
    </w:p>
    <w:p w14:paraId="4DDE6ECD" w14:textId="3956BA01" w:rsidR="00C66D1F" w:rsidRPr="00C66D1F" w:rsidRDefault="00C66D1F" w:rsidP="00C66D1F">
      <w:pPr>
        <w:spacing w:after="0"/>
        <w:rPr>
          <w:rFonts w:cs="Times New Roman"/>
          <w:b/>
          <w:sz w:val="22"/>
          <w:szCs w:val="22"/>
        </w:rPr>
      </w:pPr>
    </w:p>
    <w:p w14:paraId="694D93C6" w14:textId="77777777" w:rsidR="00C66D1F" w:rsidRPr="00C66D1F" w:rsidRDefault="00C66D1F" w:rsidP="00C66D1F">
      <w:pPr>
        <w:spacing w:after="0"/>
        <w:rPr>
          <w:rFonts w:cs="Times New Roman"/>
          <w:sz w:val="22"/>
          <w:szCs w:val="22"/>
        </w:rPr>
      </w:pPr>
      <w:r w:rsidRPr="00C66D1F">
        <w:rPr>
          <w:rFonts w:cs="Times New Roman"/>
          <w:b/>
          <w:sz w:val="22"/>
          <w:szCs w:val="22"/>
        </w:rPr>
        <w:t>Modeling the Moderating Effect of Inflationary Trend on the Relationship between Financial Risk and Financial Performance</w:t>
      </w:r>
    </w:p>
    <w:p w14:paraId="602B02F2" w14:textId="5C07677A" w:rsidR="00C66D1F" w:rsidRPr="00C66D1F" w:rsidRDefault="00C66D1F" w:rsidP="00C66D1F">
      <w:pPr>
        <w:spacing w:after="0"/>
        <w:rPr>
          <w:rFonts w:cs="Times New Roman"/>
          <w:b/>
          <w:sz w:val="22"/>
          <w:szCs w:val="22"/>
        </w:rPr>
      </w:pPr>
      <w:proofErr w:type="spellStart"/>
      <w:r w:rsidRPr="00C66D1F">
        <w:rPr>
          <w:rFonts w:cs="Times New Roman"/>
          <w:b/>
          <w:sz w:val="22"/>
          <w:szCs w:val="22"/>
        </w:rPr>
        <w:t>TBQit</w:t>
      </w:r>
      <w:proofErr w:type="spellEnd"/>
      <w:r w:rsidRPr="00C66D1F">
        <w:rPr>
          <w:rFonts w:cs="Times New Roman"/>
          <w:b/>
          <w:sz w:val="22"/>
          <w:szCs w:val="22"/>
        </w:rPr>
        <w:t xml:space="preserve"> = α+α</w:t>
      </w:r>
      <w:r w:rsidRPr="00C66D1F">
        <w:rPr>
          <w:rFonts w:cs="Times New Roman"/>
          <w:b/>
          <w:sz w:val="22"/>
          <w:szCs w:val="22"/>
          <w:vertAlign w:val="subscript"/>
        </w:rPr>
        <w:t>1</w:t>
      </w:r>
      <w:r w:rsidRPr="00C66D1F">
        <w:rPr>
          <w:rFonts w:cs="Times New Roman"/>
          <w:b/>
          <w:sz w:val="22"/>
          <w:szCs w:val="22"/>
        </w:rPr>
        <w:t>NPL</w:t>
      </w:r>
      <w:r w:rsidRPr="00C66D1F">
        <w:rPr>
          <w:rFonts w:cs="Times New Roman"/>
          <w:b/>
          <w:sz w:val="22"/>
          <w:szCs w:val="22"/>
          <w:vertAlign w:val="subscript"/>
        </w:rPr>
        <w:t>1it</w:t>
      </w:r>
      <w:r w:rsidRPr="00C66D1F">
        <w:rPr>
          <w:rFonts w:cs="Times New Roman"/>
          <w:b/>
          <w:sz w:val="22"/>
          <w:szCs w:val="22"/>
        </w:rPr>
        <w:t>*INF</w:t>
      </w:r>
      <w:r w:rsidRPr="00C66D1F">
        <w:rPr>
          <w:rFonts w:cs="Times New Roman"/>
          <w:b/>
          <w:sz w:val="22"/>
          <w:szCs w:val="22"/>
          <w:vertAlign w:val="subscript"/>
        </w:rPr>
        <w:t>1</w:t>
      </w:r>
      <w:r w:rsidRPr="00C66D1F">
        <w:rPr>
          <w:rFonts w:cs="Times New Roman"/>
          <w:b/>
          <w:sz w:val="22"/>
          <w:szCs w:val="22"/>
        </w:rPr>
        <w:t>it</w:t>
      </w:r>
      <w:r w:rsidRPr="00C66D1F">
        <w:rPr>
          <w:rFonts w:cs="Times New Roman"/>
          <w:b/>
          <w:sz w:val="22"/>
          <w:szCs w:val="22"/>
          <w:vertAlign w:val="subscript"/>
        </w:rPr>
        <w:t xml:space="preserve"> </w:t>
      </w:r>
      <w:r w:rsidRPr="00C66D1F">
        <w:rPr>
          <w:rFonts w:cs="Times New Roman"/>
          <w:b/>
          <w:sz w:val="22"/>
          <w:szCs w:val="22"/>
        </w:rPr>
        <w:t>+</w:t>
      </w:r>
      <w:r w:rsidRPr="00C66D1F">
        <w:rPr>
          <w:rFonts w:cs="Times New Roman"/>
          <w:b/>
          <w:sz w:val="22"/>
          <w:szCs w:val="22"/>
          <w:vertAlign w:val="subscript"/>
        </w:rPr>
        <w:t xml:space="preserve"> </w:t>
      </w:r>
      <w:r w:rsidRPr="00C66D1F">
        <w:rPr>
          <w:rFonts w:cs="Times New Roman"/>
          <w:b/>
          <w:sz w:val="22"/>
          <w:szCs w:val="22"/>
        </w:rPr>
        <w:t>α</w:t>
      </w:r>
      <w:r w:rsidRPr="00C66D1F">
        <w:rPr>
          <w:rFonts w:cs="Times New Roman"/>
          <w:b/>
          <w:sz w:val="22"/>
          <w:szCs w:val="22"/>
          <w:vertAlign w:val="subscript"/>
        </w:rPr>
        <w:t>2</w:t>
      </w:r>
      <w:r w:rsidRPr="00C66D1F">
        <w:rPr>
          <w:rFonts w:cs="Times New Roman"/>
          <w:b/>
          <w:sz w:val="22"/>
          <w:szCs w:val="22"/>
        </w:rPr>
        <w:t>CRR</w:t>
      </w:r>
      <w:r w:rsidRPr="00C66D1F">
        <w:rPr>
          <w:rFonts w:cs="Times New Roman"/>
          <w:b/>
          <w:sz w:val="22"/>
          <w:szCs w:val="22"/>
          <w:vertAlign w:val="subscript"/>
        </w:rPr>
        <w:t>2it</w:t>
      </w:r>
      <w:r w:rsidRPr="00C66D1F">
        <w:rPr>
          <w:rFonts w:cs="Times New Roman"/>
          <w:b/>
          <w:sz w:val="22"/>
          <w:szCs w:val="22"/>
        </w:rPr>
        <w:t>*INF</w:t>
      </w:r>
      <w:r w:rsidRPr="00C66D1F">
        <w:rPr>
          <w:rFonts w:cs="Times New Roman"/>
          <w:b/>
          <w:sz w:val="22"/>
          <w:szCs w:val="22"/>
          <w:vertAlign w:val="subscript"/>
        </w:rPr>
        <w:t>2</w:t>
      </w:r>
      <w:r w:rsidRPr="00C66D1F">
        <w:rPr>
          <w:rFonts w:cs="Times New Roman"/>
          <w:b/>
          <w:sz w:val="22"/>
          <w:szCs w:val="22"/>
        </w:rPr>
        <w:t>it</w:t>
      </w:r>
      <w:r w:rsidRPr="00C66D1F">
        <w:rPr>
          <w:rFonts w:cs="Times New Roman"/>
          <w:b/>
          <w:sz w:val="22"/>
          <w:szCs w:val="22"/>
          <w:vertAlign w:val="subscript"/>
        </w:rPr>
        <w:t xml:space="preserve"> </w:t>
      </w:r>
      <w:r w:rsidRPr="00C66D1F">
        <w:rPr>
          <w:rFonts w:cs="Times New Roman"/>
          <w:b/>
          <w:sz w:val="22"/>
          <w:szCs w:val="22"/>
        </w:rPr>
        <w:t>+</w:t>
      </w:r>
      <w:r w:rsidRPr="00C66D1F">
        <w:rPr>
          <w:rFonts w:cs="Times New Roman"/>
          <w:b/>
          <w:sz w:val="22"/>
          <w:szCs w:val="22"/>
          <w:vertAlign w:val="subscript"/>
        </w:rPr>
        <w:t xml:space="preserve"> </w:t>
      </w:r>
      <w:r w:rsidRPr="00C66D1F">
        <w:rPr>
          <w:rFonts w:cs="Times New Roman"/>
          <w:b/>
          <w:sz w:val="22"/>
          <w:szCs w:val="22"/>
        </w:rPr>
        <w:t>α</w:t>
      </w:r>
      <w:r w:rsidRPr="00C66D1F">
        <w:rPr>
          <w:rFonts w:cs="Times New Roman"/>
          <w:b/>
          <w:sz w:val="22"/>
          <w:szCs w:val="22"/>
          <w:vertAlign w:val="subscript"/>
        </w:rPr>
        <w:t>3</w:t>
      </w:r>
      <w:r w:rsidRPr="00C66D1F">
        <w:rPr>
          <w:rFonts w:cs="Times New Roman"/>
          <w:b/>
          <w:sz w:val="22"/>
          <w:szCs w:val="22"/>
        </w:rPr>
        <w:t>DFL</w:t>
      </w:r>
      <w:r w:rsidRPr="00C66D1F">
        <w:rPr>
          <w:rFonts w:cs="Times New Roman"/>
          <w:b/>
          <w:sz w:val="22"/>
          <w:szCs w:val="22"/>
          <w:vertAlign w:val="subscript"/>
        </w:rPr>
        <w:t>3it</w:t>
      </w:r>
      <w:r w:rsidRPr="00C66D1F">
        <w:rPr>
          <w:rFonts w:cs="Times New Roman"/>
          <w:b/>
          <w:sz w:val="22"/>
          <w:szCs w:val="22"/>
        </w:rPr>
        <w:t>*INF</w:t>
      </w:r>
      <w:r w:rsidRPr="00C66D1F">
        <w:rPr>
          <w:rFonts w:cs="Times New Roman"/>
          <w:b/>
          <w:sz w:val="22"/>
          <w:szCs w:val="22"/>
          <w:vertAlign w:val="subscript"/>
        </w:rPr>
        <w:t>3</w:t>
      </w:r>
      <w:r w:rsidRPr="00C66D1F">
        <w:rPr>
          <w:rFonts w:cs="Times New Roman"/>
          <w:b/>
          <w:sz w:val="22"/>
          <w:szCs w:val="22"/>
        </w:rPr>
        <w:t>it</w:t>
      </w:r>
      <w:r w:rsidRPr="00C66D1F">
        <w:rPr>
          <w:rFonts w:cs="Times New Roman"/>
          <w:b/>
          <w:sz w:val="22"/>
          <w:szCs w:val="22"/>
          <w:vertAlign w:val="subscript"/>
        </w:rPr>
        <w:t xml:space="preserve"> </w:t>
      </w:r>
      <w:r w:rsidRPr="00C66D1F">
        <w:rPr>
          <w:rFonts w:cs="Times New Roman"/>
          <w:b/>
          <w:sz w:val="22"/>
          <w:szCs w:val="22"/>
        </w:rPr>
        <w:t>+</w:t>
      </w:r>
      <w:r w:rsidRPr="00C66D1F">
        <w:rPr>
          <w:rFonts w:cs="Times New Roman"/>
          <w:b/>
          <w:sz w:val="22"/>
          <w:szCs w:val="22"/>
          <w:vertAlign w:val="subscript"/>
        </w:rPr>
        <w:t xml:space="preserve"> </w:t>
      </w:r>
      <w:r w:rsidRPr="00C66D1F">
        <w:rPr>
          <w:rFonts w:cs="Times New Roman"/>
          <w:b/>
          <w:sz w:val="22"/>
          <w:szCs w:val="22"/>
        </w:rPr>
        <w:t>α</w:t>
      </w:r>
      <w:r w:rsidRPr="00C66D1F">
        <w:rPr>
          <w:rFonts w:cs="Times New Roman"/>
          <w:b/>
          <w:sz w:val="22"/>
          <w:szCs w:val="22"/>
          <w:vertAlign w:val="subscript"/>
        </w:rPr>
        <w:t>4</w:t>
      </w:r>
      <w:r w:rsidRPr="00C66D1F">
        <w:rPr>
          <w:rFonts w:cs="Times New Roman"/>
          <w:b/>
          <w:sz w:val="22"/>
          <w:szCs w:val="22"/>
        </w:rPr>
        <w:t>OPEXTA</w:t>
      </w:r>
      <w:r w:rsidRPr="00C66D1F">
        <w:rPr>
          <w:rFonts w:cs="Times New Roman"/>
          <w:b/>
          <w:sz w:val="22"/>
          <w:szCs w:val="22"/>
          <w:vertAlign w:val="subscript"/>
        </w:rPr>
        <w:t>4it</w:t>
      </w:r>
      <w:r w:rsidRPr="00C66D1F">
        <w:rPr>
          <w:rFonts w:cs="Times New Roman"/>
          <w:b/>
          <w:sz w:val="22"/>
          <w:szCs w:val="22"/>
        </w:rPr>
        <w:t>*INF</w:t>
      </w:r>
      <w:r w:rsidRPr="00C66D1F">
        <w:rPr>
          <w:rFonts w:cs="Times New Roman"/>
          <w:b/>
          <w:sz w:val="22"/>
          <w:szCs w:val="22"/>
          <w:vertAlign w:val="subscript"/>
        </w:rPr>
        <w:t>4</w:t>
      </w:r>
      <w:r w:rsidRPr="00C66D1F">
        <w:rPr>
          <w:rFonts w:cs="Times New Roman"/>
          <w:b/>
          <w:sz w:val="22"/>
          <w:szCs w:val="22"/>
        </w:rPr>
        <w:t>it</w:t>
      </w:r>
      <w:r w:rsidRPr="00C66D1F">
        <w:rPr>
          <w:rFonts w:cs="Times New Roman"/>
          <w:b/>
          <w:sz w:val="22"/>
          <w:szCs w:val="22"/>
          <w:vertAlign w:val="subscript"/>
        </w:rPr>
        <w:t xml:space="preserve"> </w:t>
      </w:r>
      <w:r w:rsidRPr="00C66D1F">
        <w:rPr>
          <w:rFonts w:cs="Times New Roman"/>
          <w:b/>
          <w:sz w:val="22"/>
          <w:szCs w:val="22"/>
        </w:rPr>
        <w:t>+ α</w:t>
      </w:r>
      <w:r w:rsidRPr="00C66D1F">
        <w:rPr>
          <w:rFonts w:cs="Times New Roman"/>
          <w:b/>
          <w:sz w:val="22"/>
          <w:szCs w:val="22"/>
          <w:vertAlign w:val="subscript"/>
        </w:rPr>
        <w:t>5</w:t>
      </w:r>
      <w:r w:rsidRPr="00C66D1F">
        <w:rPr>
          <w:rFonts w:cs="Times New Roman"/>
          <w:b/>
          <w:sz w:val="22"/>
          <w:szCs w:val="22"/>
        </w:rPr>
        <w:t>DE</w:t>
      </w:r>
      <w:r w:rsidRPr="00C66D1F">
        <w:rPr>
          <w:rFonts w:cs="Times New Roman"/>
          <w:b/>
          <w:sz w:val="22"/>
          <w:szCs w:val="22"/>
          <w:vertAlign w:val="subscript"/>
        </w:rPr>
        <w:t>5it</w:t>
      </w:r>
      <w:r w:rsidRPr="00C66D1F">
        <w:rPr>
          <w:rFonts w:cs="Times New Roman"/>
          <w:b/>
          <w:sz w:val="22"/>
          <w:szCs w:val="22"/>
        </w:rPr>
        <w:t>*INF</w:t>
      </w:r>
      <w:r w:rsidRPr="00C66D1F">
        <w:rPr>
          <w:rFonts w:cs="Times New Roman"/>
          <w:b/>
          <w:sz w:val="22"/>
          <w:szCs w:val="22"/>
          <w:vertAlign w:val="subscript"/>
        </w:rPr>
        <w:t>5</w:t>
      </w:r>
      <w:r w:rsidRPr="00C66D1F">
        <w:rPr>
          <w:rFonts w:cs="Times New Roman"/>
          <w:b/>
          <w:sz w:val="22"/>
          <w:szCs w:val="22"/>
        </w:rPr>
        <w:t>it</w:t>
      </w:r>
      <w:r w:rsidRPr="00C66D1F">
        <w:rPr>
          <w:rFonts w:cs="Times New Roman"/>
          <w:b/>
          <w:sz w:val="22"/>
          <w:szCs w:val="22"/>
          <w:vertAlign w:val="subscript"/>
        </w:rPr>
        <w:t xml:space="preserve"> </w:t>
      </w:r>
      <w:r w:rsidRPr="00C66D1F">
        <w:rPr>
          <w:rFonts w:cs="Times New Roman"/>
          <w:b/>
          <w:sz w:val="22"/>
          <w:szCs w:val="22"/>
        </w:rPr>
        <w:t>+</w:t>
      </w:r>
      <w:r w:rsidRPr="00C66D1F">
        <w:rPr>
          <w:rFonts w:cs="Times New Roman"/>
          <w:b/>
          <w:sz w:val="22"/>
          <w:szCs w:val="22"/>
          <w:vertAlign w:val="subscript"/>
        </w:rPr>
        <w:t xml:space="preserve"> </w:t>
      </w:r>
      <w:r w:rsidRPr="00C66D1F">
        <w:rPr>
          <w:rFonts w:cs="Times New Roman"/>
          <w:b/>
          <w:sz w:val="22"/>
          <w:szCs w:val="22"/>
        </w:rPr>
        <w:t>α</w:t>
      </w:r>
      <w:r w:rsidRPr="00C66D1F">
        <w:rPr>
          <w:rFonts w:cs="Times New Roman"/>
          <w:b/>
          <w:sz w:val="22"/>
          <w:szCs w:val="22"/>
          <w:vertAlign w:val="subscript"/>
        </w:rPr>
        <w:t>6</w:t>
      </w:r>
      <w:r w:rsidRPr="00C66D1F">
        <w:rPr>
          <w:rFonts w:cs="Times New Roman"/>
          <w:b/>
          <w:sz w:val="22"/>
          <w:szCs w:val="22"/>
        </w:rPr>
        <w:t>IRR</w:t>
      </w:r>
      <w:r w:rsidRPr="00C66D1F">
        <w:rPr>
          <w:rFonts w:cs="Times New Roman"/>
          <w:b/>
          <w:sz w:val="22"/>
          <w:szCs w:val="22"/>
          <w:vertAlign w:val="subscript"/>
        </w:rPr>
        <w:t xml:space="preserve">6it </w:t>
      </w:r>
      <w:r w:rsidRPr="00C66D1F">
        <w:rPr>
          <w:rFonts w:cs="Times New Roman"/>
          <w:b/>
          <w:sz w:val="22"/>
          <w:szCs w:val="22"/>
        </w:rPr>
        <w:t>*INF</w:t>
      </w:r>
      <w:r w:rsidRPr="00C66D1F">
        <w:rPr>
          <w:rFonts w:cs="Times New Roman"/>
          <w:b/>
          <w:sz w:val="22"/>
          <w:szCs w:val="22"/>
          <w:vertAlign w:val="subscript"/>
        </w:rPr>
        <w:t>6</w:t>
      </w:r>
      <w:r w:rsidRPr="00C66D1F">
        <w:rPr>
          <w:rFonts w:cs="Times New Roman"/>
          <w:b/>
          <w:sz w:val="22"/>
          <w:szCs w:val="22"/>
        </w:rPr>
        <w:t>it + α</w:t>
      </w:r>
      <w:r w:rsidRPr="00C66D1F">
        <w:rPr>
          <w:rFonts w:cs="Times New Roman"/>
          <w:b/>
          <w:sz w:val="22"/>
          <w:szCs w:val="22"/>
          <w:vertAlign w:val="subscript"/>
        </w:rPr>
        <w:t>7</w:t>
      </w:r>
      <w:r w:rsidRPr="00C66D1F">
        <w:rPr>
          <w:rFonts w:cs="Times New Roman"/>
          <w:b/>
          <w:sz w:val="22"/>
          <w:szCs w:val="22"/>
        </w:rPr>
        <w:t>EXCR</w:t>
      </w:r>
      <w:r w:rsidRPr="00C66D1F">
        <w:rPr>
          <w:rFonts w:cs="Times New Roman"/>
          <w:b/>
          <w:sz w:val="22"/>
          <w:szCs w:val="22"/>
          <w:vertAlign w:val="subscript"/>
        </w:rPr>
        <w:t>7it</w:t>
      </w:r>
      <w:r w:rsidRPr="00C66D1F">
        <w:rPr>
          <w:rFonts w:cs="Times New Roman"/>
          <w:b/>
          <w:sz w:val="22"/>
          <w:szCs w:val="22"/>
        </w:rPr>
        <w:t>*INF</w:t>
      </w:r>
      <w:r w:rsidRPr="00C66D1F">
        <w:rPr>
          <w:rFonts w:cs="Times New Roman"/>
          <w:b/>
          <w:sz w:val="22"/>
          <w:szCs w:val="22"/>
          <w:vertAlign w:val="subscript"/>
        </w:rPr>
        <w:t>7</w:t>
      </w:r>
      <w:r w:rsidRPr="00C66D1F">
        <w:rPr>
          <w:rFonts w:cs="Times New Roman"/>
          <w:b/>
          <w:sz w:val="22"/>
          <w:szCs w:val="22"/>
        </w:rPr>
        <w:t xml:space="preserve">it + </w:t>
      </w:r>
      <w:proofErr w:type="spellStart"/>
      <w:r w:rsidRPr="00C66D1F">
        <w:rPr>
          <w:rFonts w:cs="Times New Roman"/>
          <w:b/>
          <w:sz w:val="22"/>
          <w:szCs w:val="22"/>
        </w:rPr>
        <w:t>ε</w:t>
      </w:r>
      <w:r w:rsidRPr="00C66D1F">
        <w:rPr>
          <w:rFonts w:cs="Times New Roman"/>
          <w:b/>
          <w:sz w:val="22"/>
          <w:szCs w:val="22"/>
          <w:vertAlign w:val="subscript"/>
        </w:rPr>
        <w:t>it</w:t>
      </w:r>
      <w:proofErr w:type="spellEnd"/>
      <w:r w:rsidRPr="00C66D1F">
        <w:rPr>
          <w:rFonts w:cs="Times New Roman"/>
          <w:b/>
          <w:sz w:val="22"/>
          <w:szCs w:val="22"/>
          <w:vertAlign w:val="subscript"/>
        </w:rPr>
        <w:t xml:space="preserve"> </w:t>
      </w:r>
      <w:r>
        <w:rPr>
          <w:rFonts w:cs="Times New Roman"/>
          <w:b/>
          <w:sz w:val="22"/>
          <w:szCs w:val="22"/>
        </w:rPr>
        <w:tab/>
      </w:r>
      <w:r>
        <w:rPr>
          <w:rFonts w:cs="Times New Roman"/>
          <w:b/>
          <w:sz w:val="22"/>
          <w:szCs w:val="22"/>
        </w:rPr>
        <w:tab/>
      </w:r>
      <w:r w:rsidRPr="00C66D1F">
        <w:rPr>
          <w:rFonts w:cs="Times New Roman"/>
          <w:b/>
          <w:sz w:val="22"/>
          <w:szCs w:val="22"/>
        </w:rPr>
        <w:t>(3)</w:t>
      </w:r>
    </w:p>
    <w:p w14:paraId="5C716B88" w14:textId="77777777" w:rsidR="00E00DBA" w:rsidRDefault="00E00DBA" w:rsidP="00367444">
      <w:pPr>
        <w:spacing w:after="0"/>
        <w:rPr>
          <w:rFonts w:cs="Times New Roman"/>
          <w:b/>
          <w:bCs/>
          <w:sz w:val="22"/>
          <w:szCs w:val="22"/>
        </w:rPr>
      </w:pPr>
    </w:p>
    <w:p w14:paraId="262537DB" w14:textId="56217424" w:rsidR="00810E29" w:rsidRPr="007C13F0" w:rsidRDefault="00810E29" w:rsidP="00367444">
      <w:pPr>
        <w:spacing w:after="0"/>
        <w:rPr>
          <w:rFonts w:cs="Times New Roman"/>
          <w:b/>
          <w:bCs/>
          <w:sz w:val="22"/>
          <w:szCs w:val="22"/>
        </w:rPr>
      </w:pPr>
      <w:r w:rsidRPr="007C13F0">
        <w:rPr>
          <w:rFonts w:cs="Times New Roman"/>
          <w:b/>
          <w:bCs/>
          <w:sz w:val="22"/>
          <w:szCs w:val="22"/>
        </w:rPr>
        <w:t>Methodology</w:t>
      </w:r>
    </w:p>
    <w:p w14:paraId="796A823B" w14:textId="77777777" w:rsidR="00D07E50" w:rsidRPr="00D07E50" w:rsidRDefault="00D07E50" w:rsidP="00D07E50">
      <w:pPr>
        <w:spacing w:after="160" w:line="259" w:lineRule="auto"/>
        <w:jc w:val="left"/>
        <w:rPr>
          <w:rFonts w:cs="Times New Roman"/>
          <w:sz w:val="22"/>
          <w:szCs w:val="22"/>
        </w:rPr>
      </w:pPr>
      <w:r w:rsidRPr="00D07E50">
        <w:rPr>
          <w:rFonts w:cs="Times New Roman"/>
          <w:sz w:val="22"/>
          <w:szCs w:val="22"/>
        </w:rPr>
        <w:t>The study employed ex-post facto research design, it is, considered more appropriate for this study due to the fact that the data required is based on the past financial performance of all the listed deposit money banks and is therefore, historical panel data were used. This means that the study reports only what happened without given room for manipulation of the variables under study. This is in line with the view of Moti (2005) who states that Ex-post facto research design reports what has happened or what is happening. The data were obtained from the annual reports and financial statements of the listed banks through their website, Central bank of Nigeria statistical bulletin and other reports, National Bureau of Statistics (NBS) report and the Nigerian Exchange Group (NGX) website. The dependent variable is financial performance measured by Tobin’s Q; the independent variable is the financial risk to be proxies by credit risk, market risk, liquidity risk, operational risk and leverage risk. Inflationary trend is the moderating variable and interest rate and exchange rate are the control variables. Descriptive statistics, correlation and multiple regression analysis were employed in analyzing the data. 13 listed DMBs in the Nigerian exchange group as at 31</w:t>
      </w:r>
      <w:r w:rsidRPr="00D07E50">
        <w:rPr>
          <w:rFonts w:cs="Times New Roman"/>
          <w:sz w:val="22"/>
          <w:szCs w:val="22"/>
          <w:vertAlign w:val="superscript"/>
        </w:rPr>
        <w:t>st</w:t>
      </w:r>
      <w:r w:rsidRPr="00D07E50">
        <w:rPr>
          <w:rFonts w:cs="Times New Roman"/>
          <w:sz w:val="22"/>
          <w:szCs w:val="22"/>
        </w:rPr>
        <w:t xml:space="preserve"> December, 2024 were considered as the population of the study; and 10 out of 13 listed DMBs were used as sampled size of the study which arrive at after application of filters.</w:t>
      </w:r>
    </w:p>
    <w:p w14:paraId="2E041467" w14:textId="77777777" w:rsidR="00D81E2B" w:rsidRDefault="00D81E2B" w:rsidP="00D07E50">
      <w:pPr>
        <w:spacing w:after="160" w:line="259" w:lineRule="auto"/>
        <w:jc w:val="left"/>
        <w:rPr>
          <w:rFonts w:cs="Times New Roman"/>
          <w:b/>
          <w:sz w:val="22"/>
          <w:szCs w:val="22"/>
        </w:rPr>
      </w:pPr>
    </w:p>
    <w:p w14:paraId="343130EC" w14:textId="032C18C0" w:rsidR="00D81E2B" w:rsidRDefault="00D81E2B" w:rsidP="00D07E50">
      <w:pPr>
        <w:spacing w:after="160" w:line="259" w:lineRule="auto"/>
        <w:jc w:val="left"/>
        <w:rPr>
          <w:rFonts w:cs="Times New Roman"/>
          <w:b/>
          <w:sz w:val="22"/>
          <w:szCs w:val="22"/>
        </w:rPr>
      </w:pPr>
    </w:p>
    <w:p w14:paraId="4DBE33D9" w14:textId="77777777" w:rsidR="00355B41" w:rsidRDefault="00355B41" w:rsidP="00D07E50">
      <w:pPr>
        <w:spacing w:after="160" w:line="259" w:lineRule="auto"/>
        <w:jc w:val="left"/>
        <w:rPr>
          <w:rFonts w:cs="Times New Roman"/>
          <w:b/>
          <w:sz w:val="22"/>
          <w:szCs w:val="22"/>
        </w:rPr>
      </w:pPr>
      <w:bookmarkStart w:id="1" w:name="_GoBack"/>
      <w:bookmarkEnd w:id="1"/>
    </w:p>
    <w:p w14:paraId="061305E0" w14:textId="6D8F7966" w:rsidR="00D07E50" w:rsidRPr="00D07E50" w:rsidRDefault="00D07E50" w:rsidP="00D07E50">
      <w:pPr>
        <w:spacing w:after="160" w:line="259" w:lineRule="auto"/>
        <w:jc w:val="left"/>
        <w:rPr>
          <w:rFonts w:cs="Times New Roman"/>
          <w:b/>
          <w:sz w:val="22"/>
          <w:szCs w:val="22"/>
        </w:rPr>
      </w:pPr>
      <w:r w:rsidRPr="00D07E50">
        <w:rPr>
          <w:rFonts w:cs="Times New Roman"/>
          <w:b/>
          <w:sz w:val="22"/>
          <w:szCs w:val="22"/>
        </w:rPr>
        <w:lastRenderedPageBreak/>
        <w:t xml:space="preserve">Table 1. Variable Measurement  </w:t>
      </w:r>
    </w:p>
    <w:p w14:paraId="22D52058" w14:textId="77777777" w:rsidR="00D07E50" w:rsidRPr="00D07E50" w:rsidRDefault="00D07E50" w:rsidP="00D07E50">
      <w:pPr>
        <w:spacing w:after="160" w:line="259" w:lineRule="auto"/>
        <w:jc w:val="left"/>
        <w:rPr>
          <w:rFonts w:cs="Times New Roman"/>
          <w:sz w:val="22"/>
          <w:szCs w:val="22"/>
        </w:rPr>
      </w:pPr>
      <w:r w:rsidRPr="00D07E50">
        <w:rPr>
          <w:rFonts w:cs="Times New Roman"/>
          <w:b/>
          <w:noProof/>
          <w:sz w:val="22"/>
          <w:szCs w:val="22"/>
        </w:rPr>
        <mc:AlternateContent>
          <mc:Choice Requires="wps">
            <w:drawing>
              <wp:anchor distT="0" distB="0" distL="114300" distR="114300" simplePos="0" relativeHeight="251659264" behindDoc="0" locked="0" layoutInCell="1" allowOverlap="1" wp14:anchorId="4A38A57D" wp14:editId="7A3178E9">
                <wp:simplePos x="0" y="0"/>
                <wp:positionH relativeFrom="column">
                  <wp:posOffset>-27305</wp:posOffset>
                </wp:positionH>
                <wp:positionV relativeFrom="paragraph">
                  <wp:posOffset>187960</wp:posOffset>
                </wp:positionV>
                <wp:extent cx="54864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54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537AF"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4.8pt" to="429.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" strokecolor="black [3213]" strokeweight="1.5pt">
                <v:stroke joinstyle="miter"/>
              </v:line>
            </w:pict>
          </mc:Fallback>
        </mc:AlternateContent>
      </w:r>
      <w:r w:rsidRPr="00D07E50">
        <w:rPr>
          <w:rFonts w:cs="Times New Roman"/>
          <w:b/>
          <w:sz w:val="22"/>
          <w:szCs w:val="22"/>
        </w:rPr>
        <w:t>Summary of measurement, Operationalization of Variables and Sources</w:t>
      </w:r>
      <w:r w:rsidRPr="00D07E50">
        <w:rPr>
          <w:rFonts w:cs="Times New Roman"/>
          <w:sz w:val="22"/>
          <w:szCs w:val="22"/>
        </w:rPr>
        <w:t xml:space="preserve"> </w:t>
      </w:r>
    </w:p>
    <w:p w14:paraId="65468BC2" w14:textId="77777777" w:rsidR="00D07E50" w:rsidRPr="00D07E50" w:rsidRDefault="00D07E50" w:rsidP="00D07E50">
      <w:pPr>
        <w:spacing w:after="160" w:line="259" w:lineRule="auto"/>
        <w:jc w:val="left"/>
        <w:rPr>
          <w:rFonts w:cs="Times New Roman"/>
          <w:sz w:val="22"/>
          <w:szCs w:val="22"/>
        </w:rPr>
      </w:pPr>
      <w:r w:rsidRPr="00D07E50">
        <w:rPr>
          <w:rFonts w:cs="Times New Roman"/>
          <w:b/>
          <w:noProof/>
          <w:sz w:val="22"/>
          <w:szCs w:val="22"/>
        </w:rPr>
        <mc:AlternateContent>
          <mc:Choice Requires="wps">
            <w:drawing>
              <wp:anchor distT="0" distB="0" distL="114300" distR="114300" simplePos="0" relativeHeight="251660288" behindDoc="0" locked="0" layoutInCell="1" allowOverlap="1" wp14:anchorId="56F86DF1" wp14:editId="139E9497">
                <wp:simplePos x="0" y="0"/>
                <wp:positionH relativeFrom="column">
                  <wp:posOffset>-26670</wp:posOffset>
                </wp:positionH>
                <wp:positionV relativeFrom="paragraph">
                  <wp:posOffset>200660</wp:posOffset>
                </wp:positionV>
                <wp:extent cx="54864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4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57F16"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5.8pt" to="429.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" strokecolor="black [3213]" strokeweight="1.5pt">
                <v:stroke joinstyle="miter"/>
              </v:line>
            </w:pict>
          </mc:Fallback>
        </mc:AlternateContent>
      </w:r>
      <w:r w:rsidRPr="00D07E50">
        <w:rPr>
          <w:rFonts w:cs="Times New Roman"/>
          <w:b/>
          <w:sz w:val="22"/>
          <w:szCs w:val="22"/>
        </w:rPr>
        <w:t>Variables</w:t>
      </w:r>
      <w:r w:rsidRPr="00D07E50">
        <w:rPr>
          <w:rFonts w:cs="Times New Roman"/>
          <w:sz w:val="22"/>
          <w:szCs w:val="22"/>
        </w:rPr>
        <w:t xml:space="preserve">                              </w:t>
      </w:r>
      <w:r w:rsidRPr="00D07E50">
        <w:rPr>
          <w:rFonts w:cs="Times New Roman"/>
          <w:b/>
          <w:sz w:val="22"/>
          <w:szCs w:val="22"/>
        </w:rPr>
        <w:t>Proxies</w:t>
      </w:r>
      <w:r w:rsidRPr="00D07E50">
        <w:rPr>
          <w:rFonts w:cs="Times New Roman"/>
          <w:sz w:val="22"/>
          <w:szCs w:val="22"/>
        </w:rPr>
        <w:t xml:space="preserve">                           </w:t>
      </w:r>
      <w:r w:rsidRPr="00D07E50">
        <w:rPr>
          <w:rFonts w:cs="Times New Roman"/>
          <w:b/>
          <w:sz w:val="22"/>
          <w:szCs w:val="22"/>
        </w:rPr>
        <w:t>Operationalization</w:t>
      </w:r>
      <w:r w:rsidRPr="00D07E50">
        <w:rPr>
          <w:rFonts w:cs="Times New Roman"/>
          <w:sz w:val="22"/>
          <w:szCs w:val="22"/>
        </w:rPr>
        <w:tab/>
      </w:r>
      <w:r w:rsidRPr="00D07E50">
        <w:rPr>
          <w:rFonts w:cs="Times New Roman"/>
          <w:sz w:val="22"/>
          <w:szCs w:val="22"/>
        </w:rPr>
        <w:tab/>
      </w:r>
    </w:p>
    <w:p w14:paraId="5E6C8FBB" w14:textId="77777777" w:rsidR="00D07E50" w:rsidRPr="00D07E50" w:rsidRDefault="00D07E50" w:rsidP="00D07E50">
      <w:pPr>
        <w:spacing w:after="160" w:line="259" w:lineRule="auto"/>
        <w:jc w:val="left"/>
        <w:rPr>
          <w:rFonts w:cs="Times New Roman"/>
          <w:b/>
          <w:sz w:val="22"/>
          <w:szCs w:val="22"/>
        </w:rPr>
      </w:pPr>
      <w:r w:rsidRPr="00D07E50">
        <w:rPr>
          <w:rFonts w:cs="Times New Roman"/>
          <w:b/>
          <w:sz w:val="22"/>
          <w:szCs w:val="22"/>
        </w:rPr>
        <w:t xml:space="preserve">Dependent Variable            </w:t>
      </w:r>
    </w:p>
    <w:p w14:paraId="05D2D540" w14:textId="77777777" w:rsidR="00D07E50" w:rsidRPr="00D07E50" w:rsidRDefault="00D07E50" w:rsidP="00D07E50">
      <w:pPr>
        <w:spacing w:after="160" w:line="259" w:lineRule="auto"/>
        <w:jc w:val="left"/>
        <w:rPr>
          <w:rFonts w:cs="Times New Roman"/>
          <w:sz w:val="22"/>
          <w:szCs w:val="22"/>
        </w:rPr>
      </w:pPr>
      <w:r w:rsidRPr="00D07E50">
        <w:rPr>
          <w:rFonts w:cs="Times New Roman"/>
          <w:sz w:val="22"/>
          <w:szCs w:val="22"/>
        </w:rPr>
        <w:t>Financial Performance</w:t>
      </w:r>
      <w:r w:rsidRPr="00D07E50">
        <w:rPr>
          <w:rFonts w:cs="Times New Roman"/>
          <w:b/>
          <w:sz w:val="22"/>
          <w:szCs w:val="22"/>
        </w:rPr>
        <w:t xml:space="preserve">            </w:t>
      </w:r>
      <w:r w:rsidRPr="00D07E50">
        <w:rPr>
          <w:rFonts w:cs="Times New Roman"/>
          <w:sz w:val="22"/>
          <w:szCs w:val="22"/>
        </w:rPr>
        <w:t xml:space="preserve">Tobin’s Q         </w:t>
      </w:r>
      <w:r w:rsidRPr="00D07E50">
        <w:rPr>
          <w:rFonts w:cs="Times New Roman"/>
          <w:sz w:val="22"/>
          <w:szCs w:val="22"/>
        </w:rPr>
        <w:tab/>
        <w:t xml:space="preserve">Market Capitalization + total debt/Total assets          </w:t>
      </w:r>
      <w:r w:rsidRPr="00D07E50">
        <w:rPr>
          <w:rFonts w:cs="Times New Roman"/>
          <w:sz w:val="22"/>
          <w:szCs w:val="22"/>
        </w:rPr>
        <w:tab/>
        <w:t xml:space="preserve">              </w:t>
      </w:r>
      <w:proofErr w:type="gramStart"/>
      <w:r w:rsidRPr="00D07E50">
        <w:rPr>
          <w:rFonts w:cs="Times New Roman"/>
          <w:sz w:val="22"/>
          <w:szCs w:val="22"/>
        </w:rPr>
        <w:t xml:space="preserve">   (</w:t>
      </w:r>
      <w:proofErr w:type="spellStart"/>
      <w:proofErr w:type="gramEnd"/>
      <w:r w:rsidRPr="00D07E50">
        <w:rPr>
          <w:rFonts w:cs="Times New Roman"/>
          <w:sz w:val="22"/>
          <w:szCs w:val="22"/>
        </w:rPr>
        <w:t>Utomi</w:t>
      </w:r>
      <w:proofErr w:type="spellEnd"/>
      <w:r w:rsidRPr="00D07E50">
        <w:rPr>
          <w:rFonts w:cs="Times New Roman"/>
          <w:sz w:val="22"/>
          <w:szCs w:val="22"/>
        </w:rPr>
        <w:t xml:space="preserve">, 2023; </w:t>
      </w:r>
      <w:proofErr w:type="spellStart"/>
      <w:r w:rsidRPr="00D07E50">
        <w:rPr>
          <w:rFonts w:cs="Times New Roman"/>
          <w:sz w:val="22"/>
          <w:szCs w:val="22"/>
        </w:rPr>
        <w:t>Kurfi</w:t>
      </w:r>
      <w:proofErr w:type="spellEnd"/>
      <w:r w:rsidRPr="00D07E50">
        <w:rPr>
          <w:rFonts w:cs="Times New Roman"/>
          <w:sz w:val="22"/>
          <w:szCs w:val="22"/>
        </w:rPr>
        <w:t xml:space="preserve">, 2021; </w:t>
      </w:r>
      <w:proofErr w:type="spellStart"/>
      <w:r w:rsidRPr="00D07E50">
        <w:rPr>
          <w:rFonts w:cs="Times New Roman"/>
          <w:sz w:val="22"/>
          <w:szCs w:val="22"/>
        </w:rPr>
        <w:t>Gambo</w:t>
      </w:r>
      <w:proofErr w:type="spellEnd"/>
      <w:r w:rsidRPr="00D07E50">
        <w:rPr>
          <w:rFonts w:cs="Times New Roman"/>
          <w:sz w:val="22"/>
          <w:szCs w:val="22"/>
        </w:rPr>
        <w:t xml:space="preserve">, 2021)            </w:t>
      </w:r>
    </w:p>
    <w:p w14:paraId="044BA356" w14:textId="77777777" w:rsidR="00D07E50" w:rsidRPr="00D07E50" w:rsidRDefault="00D07E50" w:rsidP="00D07E50">
      <w:pPr>
        <w:spacing w:after="160" w:line="259" w:lineRule="auto"/>
        <w:jc w:val="left"/>
        <w:rPr>
          <w:rFonts w:cs="Times New Roman"/>
          <w:b/>
          <w:sz w:val="22"/>
          <w:szCs w:val="22"/>
        </w:rPr>
      </w:pPr>
      <w:r w:rsidRPr="00D07E50">
        <w:rPr>
          <w:rFonts w:cs="Times New Roman"/>
          <w:b/>
          <w:sz w:val="22"/>
          <w:szCs w:val="22"/>
        </w:rPr>
        <w:t>Independent Variables</w:t>
      </w:r>
      <w:r w:rsidRPr="00D07E50">
        <w:rPr>
          <w:rFonts w:cs="Times New Roman"/>
          <w:sz w:val="22"/>
          <w:szCs w:val="22"/>
        </w:rPr>
        <w:tab/>
        <w:t xml:space="preserve">                      </w:t>
      </w:r>
      <w:r w:rsidRPr="00D07E50">
        <w:rPr>
          <w:rFonts w:cs="Times New Roman"/>
          <w:b/>
          <w:sz w:val="22"/>
          <w:szCs w:val="22"/>
        </w:rPr>
        <w:tab/>
      </w:r>
    </w:p>
    <w:p w14:paraId="64C5DEBA" w14:textId="77777777" w:rsidR="00D07E50" w:rsidRPr="00D07E50" w:rsidRDefault="00D07E50" w:rsidP="00D07E50">
      <w:pPr>
        <w:spacing w:after="160" w:line="259" w:lineRule="auto"/>
        <w:jc w:val="left"/>
        <w:rPr>
          <w:rFonts w:cs="Times New Roman"/>
          <w:i/>
          <w:sz w:val="22"/>
          <w:szCs w:val="22"/>
        </w:rPr>
      </w:pPr>
      <w:r w:rsidRPr="00D07E50">
        <w:rPr>
          <w:rFonts w:cs="Times New Roman"/>
          <w:sz w:val="22"/>
          <w:szCs w:val="22"/>
        </w:rPr>
        <w:t>Financial Risk                        Credit Risk</w:t>
      </w:r>
      <w:r w:rsidRPr="00D07E50">
        <w:rPr>
          <w:rFonts w:cs="Times New Roman"/>
          <w:sz w:val="22"/>
          <w:szCs w:val="22"/>
        </w:rPr>
        <w:tab/>
        <w:t xml:space="preserve">Ratio of Non-performing loan divided by total   or gross loan (Mustapha &amp; Jeffrey, 2021; </w:t>
      </w:r>
      <w:proofErr w:type="spellStart"/>
      <w:r w:rsidRPr="00D07E50">
        <w:rPr>
          <w:rFonts w:cs="Times New Roman"/>
          <w:sz w:val="22"/>
          <w:szCs w:val="22"/>
        </w:rPr>
        <w:t>Saidu</w:t>
      </w:r>
      <w:proofErr w:type="spellEnd"/>
      <w:r w:rsidRPr="00D07E50">
        <w:rPr>
          <w:rFonts w:cs="Times New Roman"/>
          <w:sz w:val="22"/>
          <w:szCs w:val="22"/>
        </w:rPr>
        <w:t xml:space="preserve">, et al., 2021 &amp; </w:t>
      </w:r>
      <w:proofErr w:type="spellStart"/>
      <w:r w:rsidRPr="00D07E50">
        <w:rPr>
          <w:rFonts w:cs="Times New Roman"/>
          <w:sz w:val="22"/>
          <w:szCs w:val="22"/>
        </w:rPr>
        <w:t>Oghoni</w:t>
      </w:r>
      <w:proofErr w:type="spellEnd"/>
      <w:r w:rsidRPr="00D07E50">
        <w:rPr>
          <w:rFonts w:cs="Times New Roman"/>
          <w:sz w:val="22"/>
          <w:szCs w:val="22"/>
        </w:rPr>
        <w:t>, 2019)</w:t>
      </w:r>
    </w:p>
    <w:p w14:paraId="15FE6029" w14:textId="77777777" w:rsidR="00D07E50" w:rsidRPr="00D07E50" w:rsidRDefault="00D07E50" w:rsidP="00D07E50">
      <w:pPr>
        <w:spacing w:after="160" w:line="259" w:lineRule="auto"/>
        <w:jc w:val="left"/>
        <w:rPr>
          <w:rFonts w:cs="Times New Roman"/>
          <w:sz w:val="22"/>
          <w:szCs w:val="22"/>
        </w:rPr>
      </w:pPr>
    </w:p>
    <w:p w14:paraId="5ABBCF86" w14:textId="77777777" w:rsidR="00D07E50" w:rsidRPr="00D07E50" w:rsidRDefault="00D07E50" w:rsidP="00D07E50">
      <w:pPr>
        <w:spacing w:after="160" w:line="259" w:lineRule="auto"/>
        <w:jc w:val="left"/>
        <w:rPr>
          <w:rFonts w:cs="Times New Roman"/>
          <w:sz w:val="22"/>
          <w:szCs w:val="22"/>
        </w:rPr>
      </w:pPr>
      <w:r w:rsidRPr="00D07E50">
        <w:rPr>
          <w:rFonts w:cs="Times New Roman"/>
          <w:sz w:val="22"/>
          <w:szCs w:val="22"/>
        </w:rPr>
        <w:t xml:space="preserve">                                                Liquidity Risk</w:t>
      </w:r>
      <w:r w:rsidRPr="00D07E50">
        <w:rPr>
          <w:rFonts w:cs="Times New Roman"/>
          <w:sz w:val="22"/>
          <w:szCs w:val="22"/>
        </w:rPr>
        <w:tab/>
        <w:t xml:space="preserve">Ratio of current ratio by dividing current asset Over current liability (Abubakar et al. 2023; </w:t>
      </w:r>
      <w:proofErr w:type="spellStart"/>
      <w:r w:rsidRPr="00D07E50">
        <w:rPr>
          <w:rFonts w:cs="Times New Roman"/>
          <w:sz w:val="22"/>
          <w:szCs w:val="22"/>
        </w:rPr>
        <w:t>Kyari</w:t>
      </w:r>
      <w:proofErr w:type="spellEnd"/>
      <w:r w:rsidRPr="00D07E50">
        <w:rPr>
          <w:rFonts w:cs="Times New Roman"/>
          <w:sz w:val="22"/>
          <w:szCs w:val="22"/>
        </w:rPr>
        <w:t xml:space="preserve"> et al., 2023)</w:t>
      </w:r>
    </w:p>
    <w:p w14:paraId="72151E38" w14:textId="77777777" w:rsidR="00D07E50" w:rsidRPr="00D07E50" w:rsidRDefault="00D07E50" w:rsidP="00D07E50">
      <w:pPr>
        <w:spacing w:after="160" w:line="259" w:lineRule="auto"/>
        <w:jc w:val="left"/>
        <w:rPr>
          <w:rFonts w:cs="Times New Roman"/>
          <w:sz w:val="22"/>
          <w:szCs w:val="22"/>
        </w:rPr>
      </w:pPr>
      <w:r w:rsidRPr="00D07E50">
        <w:rPr>
          <w:rFonts w:cs="Times New Roman"/>
          <w:sz w:val="22"/>
          <w:szCs w:val="22"/>
        </w:rPr>
        <w:t xml:space="preserve"> </w:t>
      </w:r>
    </w:p>
    <w:p w14:paraId="2F3542AE" w14:textId="77777777" w:rsidR="00D07E50" w:rsidRPr="00D07E50" w:rsidRDefault="00D07E50" w:rsidP="00D07E50">
      <w:pPr>
        <w:spacing w:after="160" w:line="259" w:lineRule="auto"/>
        <w:jc w:val="left"/>
        <w:rPr>
          <w:rFonts w:cs="Times New Roman"/>
          <w:sz w:val="22"/>
          <w:szCs w:val="22"/>
        </w:rPr>
      </w:pPr>
      <w:r w:rsidRPr="00D07E50">
        <w:rPr>
          <w:rFonts w:cs="Times New Roman"/>
          <w:sz w:val="22"/>
          <w:szCs w:val="22"/>
        </w:rPr>
        <w:tab/>
        <w:t xml:space="preserve">Market Risk    </w:t>
      </w:r>
      <w:r w:rsidRPr="00D07E50">
        <w:rPr>
          <w:rFonts w:cs="Times New Roman"/>
          <w:sz w:val="22"/>
          <w:szCs w:val="22"/>
        </w:rPr>
        <w:tab/>
        <w:t xml:space="preserve">Proportion of Earnings before Interest and </w:t>
      </w:r>
      <w:proofErr w:type="gramStart"/>
      <w:r w:rsidRPr="00D07E50">
        <w:rPr>
          <w:rFonts w:cs="Times New Roman"/>
          <w:sz w:val="22"/>
          <w:szCs w:val="22"/>
        </w:rPr>
        <w:t>Taxes  (</w:t>
      </w:r>
      <w:proofErr w:type="gramEnd"/>
      <w:r w:rsidRPr="00D07E50">
        <w:rPr>
          <w:rFonts w:cs="Times New Roman"/>
          <w:sz w:val="22"/>
          <w:szCs w:val="22"/>
        </w:rPr>
        <w:t xml:space="preserve">EBIT) by earnings before taxes (EBT)             (Mustapha &amp; Jeffrey, 2021; Yousef et al. 2023).                 </w:t>
      </w:r>
    </w:p>
    <w:p w14:paraId="294BDC43" w14:textId="77777777" w:rsidR="00D07E50" w:rsidRPr="00D07E50" w:rsidRDefault="00D07E50" w:rsidP="00D07E50">
      <w:pPr>
        <w:spacing w:after="160" w:line="259" w:lineRule="auto"/>
        <w:jc w:val="left"/>
        <w:rPr>
          <w:rFonts w:cs="Times New Roman"/>
          <w:sz w:val="22"/>
          <w:szCs w:val="22"/>
        </w:rPr>
      </w:pPr>
      <w:r w:rsidRPr="00D07E50">
        <w:rPr>
          <w:rFonts w:cs="Times New Roman"/>
          <w:sz w:val="22"/>
          <w:szCs w:val="22"/>
        </w:rPr>
        <w:tab/>
      </w:r>
      <w:r w:rsidRPr="00D07E50">
        <w:rPr>
          <w:rFonts w:cs="Times New Roman"/>
          <w:sz w:val="22"/>
          <w:szCs w:val="22"/>
        </w:rPr>
        <w:tab/>
        <w:t xml:space="preserve">           </w:t>
      </w:r>
    </w:p>
    <w:p w14:paraId="5E4DC204" w14:textId="77777777" w:rsidR="00D07E50" w:rsidRPr="00D07E50" w:rsidRDefault="00D07E50" w:rsidP="00D07E50">
      <w:pPr>
        <w:spacing w:after="160" w:line="259" w:lineRule="auto"/>
        <w:jc w:val="left"/>
        <w:rPr>
          <w:rFonts w:cs="Times New Roman"/>
          <w:sz w:val="22"/>
          <w:szCs w:val="22"/>
        </w:rPr>
      </w:pPr>
      <w:r w:rsidRPr="00D07E50">
        <w:rPr>
          <w:rFonts w:cs="Times New Roman"/>
          <w:sz w:val="22"/>
          <w:szCs w:val="22"/>
        </w:rPr>
        <w:t xml:space="preserve">                                        Operational Risk   </w:t>
      </w:r>
      <w:r w:rsidRPr="00D07E50">
        <w:rPr>
          <w:rFonts w:cs="Times New Roman"/>
          <w:sz w:val="22"/>
          <w:szCs w:val="22"/>
        </w:rPr>
        <w:tab/>
        <w:t>Operating Expenses to Total assets (</w:t>
      </w:r>
      <w:proofErr w:type="gramStart"/>
      <w:r w:rsidRPr="00D07E50">
        <w:rPr>
          <w:rFonts w:cs="Times New Roman"/>
          <w:sz w:val="22"/>
          <w:szCs w:val="22"/>
        </w:rPr>
        <w:t xml:space="preserve">OPEXTA)   </w:t>
      </w:r>
      <w:proofErr w:type="gramEnd"/>
      <w:r w:rsidRPr="00D07E50">
        <w:rPr>
          <w:rFonts w:cs="Times New Roman"/>
          <w:sz w:val="22"/>
          <w:szCs w:val="22"/>
        </w:rPr>
        <w:t xml:space="preserve">(Mustapha &amp; Jeffrey 2021; </w:t>
      </w:r>
      <w:proofErr w:type="spellStart"/>
      <w:r w:rsidRPr="00D07E50">
        <w:rPr>
          <w:rFonts w:cs="Times New Roman"/>
          <w:sz w:val="22"/>
          <w:szCs w:val="22"/>
        </w:rPr>
        <w:t>Santika</w:t>
      </w:r>
      <w:proofErr w:type="spellEnd"/>
      <w:r w:rsidRPr="00D07E50">
        <w:rPr>
          <w:rFonts w:cs="Times New Roman"/>
          <w:sz w:val="22"/>
          <w:szCs w:val="22"/>
        </w:rPr>
        <w:t>, et al. 2022).</w:t>
      </w:r>
    </w:p>
    <w:p w14:paraId="6818FED3" w14:textId="77777777" w:rsidR="00D07E50" w:rsidRPr="00D07E50" w:rsidRDefault="00D07E50" w:rsidP="00D07E50">
      <w:pPr>
        <w:spacing w:after="160" w:line="259" w:lineRule="auto"/>
        <w:jc w:val="left"/>
        <w:rPr>
          <w:rFonts w:cs="Times New Roman"/>
          <w:sz w:val="22"/>
          <w:szCs w:val="22"/>
        </w:rPr>
      </w:pPr>
      <w:r w:rsidRPr="00D07E50">
        <w:rPr>
          <w:rFonts w:cs="Times New Roman"/>
          <w:sz w:val="22"/>
          <w:szCs w:val="22"/>
        </w:rPr>
        <w:tab/>
        <w:t>Leverage Risk</w:t>
      </w:r>
      <w:r w:rsidRPr="00D07E50">
        <w:rPr>
          <w:rFonts w:cs="Times New Roman"/>
          <w:sz w:val="22"/>
          <w:szCs w:val="22"/>
        </w:rPr>
        <w:tab/>
        <w:t xml:space="preserve">Debt-to-equity ratio or total debt over total equity (Imran &amp; </w:t>
      </w:r>
      <w:proofErr w:type="spellStart"/>
      <w:r w:rsidRPr="00D07E50">
        <w:rPr>
          <w:rFonts w:cs="Times New Roman"/>
          <w:sz w:val="22"/>
          <w:szCs w:val="22"/>
        </w:rPr>
        <w:t>Sulehri</w:t>
      </w:r>
      <w:proofErr w:type="spellEnd"/>
      <w:r w:rsidRPr="00D07E50">
        <w:rPr>
          <w:rFonts w:cs="Times New Roman"/>
          <w:sz w:val="22"/>
          <w:szCs w:val="22"/>
        </w:rPr>
        <w:t xml:space="preserve"> 2023; </w:t>
      </w:r>
      <w:proofErr w:type="spellStart"/>
      <w:r w:rsidRPr="00D07E50">
        <w:rPr>
          <w:rFonts w:cs="Times New Roman"/>
          <w:iCs/>
          <w:sz w:val="22"/>
          <w:szCs w:val="22"/>
        </w:rPr>
        <w:t>Matsoma</w:t>
      </w:r>
      <w:proofErr w:type="spellEnd"/>
      <w:r w:rsidRPr="00D07E50">
        <w:rPr>
          <w:rFonts w:cs="Times New Roman"/>
          <w:iCs/>
          <w:sz w:val="22"/>
          <w:szCs w:val="22"/>
        </w:rPr>
        <w:t>, 2022)</w:t>
      </w:r>
      <w:r w:rsidRPr="00D07E50">
        <w:rPr>
          <w:rFonts w:cs="Times New Roman"/>
          <w:sz w:val="22"/>
          <w:szCs w:val="22"/>
        </w:rPr>
        <w:t>.</w:t>
      </w:r>
      <w:r w:rsidRPr="00D07E50">
        <w:rPr>
          <w:rFonts w:cs="Times New Roman"/>
          <w:iCs/>
          <w:sz w:val="22"/>
          <w:szCs w:val="22"/>
        </w:rPr>
        <w:t xml:space="preserve"> </w:t>
      </w:r>
    </w:p>
    <w:p w14:paraId="21F4C9A8" w14:textId="77777777" w:rsidR="00D07E50" w:rsidRPr="00D07E50" w:rsidRDefault="00D07E50" w:rsidP="00D07E50">
      <w:pPr>
        <w:spacing w:after="160" w:line="259" w:lineRule="auto"/>
        <w:jc w:val="left"/>
        <w:rPr>
          <w:rFonts w:cs="Times New Roman"/>
          <w:sz w:val="22"/>
          <w:szCs w:val="22"/>
        </w:rPr>
      </w:pPr>
    </w:p>
    <w:p w14:paraId="46E9062D" w14:textId="77777777" w:rsidR="00D07E50" w:rsidRPr="00D07E50" w:rsidRDefault="00D07E50" w:rsidP="00D07E50">
      <w:pPr>
        <w:spacing w:after="160" w:line="259" w:lineRule="auto"/>
        <w:jc w:val="left"/>
        <w:rPr>
          <w:rFonts w:cs="Times New Roman"/>
          <w:sz w:val="22"/>
          <w:szCs w:val="22"/>
        </w:rPr>
      </w:pPr>
      <w:r w:rsidRPr="00D07E50">
        <w:rPr>
          <w:rFonts w:cs="Times New Roman"/>
          <w:b/>
          <w:sz w:val="22"/>
          <w:szCs w:val="22"/>
        </w:rPr>
        <w:t>Moderating Variable</w:t>
      </w:r>
      <w:r w:rsidRPr="00D07E50">
        <w:rPr>
          <w:rFonts w:cs="Times New Roman"/>
          <w:b/>
          <w:sz w:val="22"/>
          <w:szCs w:val="22"/>
        </w:rPr>
        <w:tab/>
      </w:r>
      <w:r w:rsidRPr="00D07E50">
        <w:rPr>
          <w:rFonts w:cs="Times New Roman"/>
          <w:sz w:val="22"/>
          <w:szCs w:val="22"/>
        </w:rPr>
        <w:t xml:space="preserve">Inflationary Trend </w:t>
      </w:r>
      <w:r w:rsidRPr="00D07E50">
        <w:rPr>
          <w:rFonts w:cs="Times New Roman"/>
          <w:sz w:val="22"/>
          <w:szCs w:val="22"/>
        </w:rPr>
        <w:tab/>
        <w:t>Ratio of consumer price index (CPI) annual Percentage changes (</w:t>
      </w:r>
      <w:proofErr w:type="spellStart"/>
      <w:r w:rsidRPr="00D07E50">
        <w:rPr>
          <w:rFonts w:cs="Times New Roman"/>
          <w:sz w:val="22"/>
          <w:szCs w:val="22"/>
        </w:rPr>
        <w:t>Mwande</w:t>
      </w:r>
      <w:proofErr w:type="spellEnd"/>
      <w:r w:rsidRPr="00D07E50">
        <w:rPr>
          <w:rFonts w:cs="Times New Roman"/>
          <w:sz w:val="22"/>
          <w:szCs w:val="22"/>
        </w:rPr>
        <w:t xml:space="preserve">, et al., 2023 &amp;    </w:t>
      </w:r>
      <w:proofErr w:type="spellStart"/>
      <w:r w:rsidRPr="00D07E50">
        <w:rPr>
          <w:rFonts w:cs="Times New Roman"/>
          <w:sz w:val="22"/>
          <w:szCs w:val="22"/>
        </w:rPr>
        <w:t>Saidu</w:t>
      </w:r>
      <w:proofErr w:type="spellEnd"/>
      <w:r w:rsidRPr="00D07E50">
        <w:rPr>
          <w:rFonts w:cs="Times New Roman"/>
          <w:sz w:val="22"/>
          <w:szCs w:val="22"/>
        </w:rPr>
        <w:t xml:space="preserve"> et al. 2021)</w:t>
      </w:r>
    </w:p>
    <w:p w14:paraId="749EC582" w14:textId="77777777" w:rsidR="00D07E50" w:rsidRPr="00D07E50" w:rsidRDefault="00D07E50" w:rsidP="00D07E50">
      <w:pPr>
        <w:spacing w:after="160" w:line="259" w:lineRule="auto"/>
        <w:jc w:val="left"/>
        <w:rPr>
          <w:rFonts w:cs="Times New Roman"/>
          <w:sz w:val="22"/>
          <w:szCs w:val="22"/>
        </w:rPr>
      </w:pPr>
    </w:p>
    <w:p w14:paraId="0A0C1247" w14:textId="77777777" w:rsidR="00D07E50" w:rsidRPr="00D07E50" w:rsidRDefault="00D07E50" w:rsidP="00D07E50">
      <w:pPr>
        <w:spacing w:after="160" w:line="259" w:lineRule="auto"/>
        <w:jc w:val="left"/>
        <w:rPr>
          <w:rFonts w:cs="Times New Roman"/>
          <w:sz w:val="22"/>
          <w:szCs w:val="22"/>
        </w:rPr>
      </w:pPr>
      <w:r w:rsidRPr="00D07E50">
        <w:rPr>
          <w:rFonts w:cs="Times New Roman"/>
          <w:b/>
          <w:sz w:val="22"/>
          <w:szCs w:val="22"/>
        </w:rPr>
        <w:t>Control Variables</w:t>
      </w:r>
      <w:r w:rsidRPr="00D07E50">
        <w:rPr>
          <w:rFonts w:cs="Times New Roman"/>
          <w:sz w:val="22"/>
          <w:szCs w:val="22"/>
        </w:rPr>
        <w:tab/>
        <w:t>Interest Rate</w:t>
      </w:r>
      <w:r w:rsidRPr="00D07E50">
        <w:rPr>
          <w:rFonts w:cs="Times New Roman"/>
          <w:sz w:val="22"/>
          <w:szCs w:val="22"/>
        </w:rPr>
        <w:tab/>
        <w:t xml:space="preserve">Percentage of prevailing lending rate adjusted to inflation (Babatunde, 2018; Emir &amp; Cengiz 2017; </w:t>
      </w:r>
      <w:proofErr w:type="spellStart"/>
      <w:r w:rsidRPr="00D07E50">
        <w:rPr>
          <w:rFonts w:cs="Times New Roman"/>
          <w:sz w:val="22"/>
          <w:szCs w:val="22"/>
        </w:rPr>
        <w:t>Okey</w:t>
      </w:r>
      <w:proofErr w:type="spellEnd"/>
      <w:r w:rsidRPr="00D07E50">
        <w:rPr>
          <w:rFonts w:cs="Times New Roman"/>
          <w:sz w:val="22"/>
          <w:szCs w:val="22"/>
        </w:rPr>
        <w:t xml:space="preserve">, 2017); </w:t>
      </w:r>
      <w:proofErr w:type="spellStart"/>
      <w:r w:rsidRPr="00D07E50">
        <w:rPr>
          <w:rFonts w:cs="Times New Roman"/>
          <w:sz w:val="22"/>
          <w:szCs w:val="22"/>
        </w:rPr>
        <w:t>Zelga</w:t>
      </w:r>
      <w:proofErr w:type="spellEnd"/>
      <w:r w:rsidRPr="00D07E50">
        <w:rPr>
          <w:rFonts w:cs="Times New Roman"/>
          <w:sz w:val="22"/>
          <w:szCs w:val="22"/>
        </w:rPr>
        <w:t>, 2017).</w:t>
      </w:r>
    </w:p>
    <w:p w14:paraId="0C25DFA0" w14:textId="77777777" w:rsidR="00D07E50" w:rsidRPr="00D07E50" w:rsidRDefault="00D07E50" w:rsidP="00D07E50">
      <w:pPr>
        <w:spacing w:after="160" w:line="259" w:lineRule="auto"/>
        <w:jc w:val="left"/>
        <w:rPr>
          <w:rFonts w:cs="Times New Roman"/>
          <w:sz w:val="22"/>
          <w:szCs w:val="22"/>
        </w:rPr>
      </w:pPr>
    </w:p>
    <w:p w14:paraId="2400A896" w14:textId="04F09166" w:rsidR="00D07E50" w:rsidRPr="00D07E50" w:rsidRDefault="00D07E50" w:rsidP="00D07E50">
      <w:pPr>
        <w:spacing w:after="160" w:line="259" w:lineRule="auto"/>
        <w:jc w:val="left"/>
        <w:rPr>
          <w:rFonts w:cs="Times New Roman"/>
          <w:sz w:val="22"/>
          <w:szCs w:val="22"/>
        </w:rPr>
      </w:pPr>
      <w:r w:rsidRPr="00D07E50">
        <w:rPr>
          <w:rFonts w:cs="Times New Roman"/>
          <w:sz w:val="22"/>
          <w:szCs w:val="22"/>
        </w:rPr>
        <w:tab/>
        <w:t xml:space="preserve">Exchange Rate    </w:t>
      </w:r>
      <w:r w:rsidRPr="00D07E50">
        <w:rPr>
          <w:rFonts w:cs="Times New Roman"/>
          <w:sz w:val="22"/>
          <w:szCs w:val="22"/>
        </w:rPr>
        <w:tab/>
        <w:t xml:space="preserve">Average exchange rate of Naira to USD (Babatunde, 2018; Emir &amp; Cengiz 2017; </w:t>
      </w:r>
      <w:proofErr w:type="spellStart"/>
      <w:r w:rsidRPr="00D07E50">
        <w:rPr>
          <w:rFonts w:cs="Times New Roman"/>
          <w:sz w:val="22"/>
          <w:szCs w:val="22"/>
        </w:rPr>
        <w:t>Okey</w:t>
      </w:r>
      <w:proofErr w:type="spellEnd"/>
      <w:r w:rsidRPr="00D07E50">
        <w:rPr>
          <w:rFonts w:cs="Times New Roman"/>
          <w:sz w:val="22"/>
          <w:szCs w:val="22"/>
        </w:rPr>
        <w:t xml:space="preserve">, </w:t>
      </w:r>
      <w:proofErr w:type="gramStart"/>
      <w:r w:rsidRPr="00D07E50">
        <w:rPr>
          <w:rFonts w:cs="Times New Roman"/>
          <w:sz w:val="22"/>
          <w:szCs w:val="22"/>
        </w:rPr>
        <w:t xml:space="preserve">2017;  </w:t>
      </w:r>
      <w:proofErr w:type="spellStart"/>
      <w:r w:rsidRPr="00D07E50">
        <w:rPr>
          <w:rFonts w:cs="Times New Roman"/>
          <w:sz w:val="22"/>
          <w:szCs w:val="22"/>
        </w:rPr>
        <w:t>Zelga</w:t>
      </w:r>
      <w:proofErr w:type="spellEnd"/>
      <w:proofErr w:type="gramEnd"/>
      <w:r w:rsidRPr="00D07E50">
        <w:rPr>
          <w:rFonts w:cs="Times New Roman"/>
          <w:sz w:val="22"/>
          <w:szCs w:val="22"/>
        </w:rPr>
        <w:t xml:space="preserve">, 2017 &amp; </w:t>
      </w:r>
      <w:proofErr w:type="spellStart"/>
      <w:r w:rsidRPr="00D07E50">
        <w:rPr>
          <w:rFonts w:cs="Times New Roman"/>
          <w:sz w:val="22"/>
          <w:szCs w:val="22"/>
        </w:rPr>
        <w:t>Saidu</w:t>
      </w:r>
      <w:proofErr w:type="spellEnd"/>
      <w:r w:rsidRPr="00D07E50">
        <w:rPr>
          <w:rFonts w:cs="Times New Roman"/>
          <w:sz w:val="22"/>
          <w:szCs w:val="22"/>
        </w:rPr>
        <w:t xml:space="preserve">, 2021),      </w:t>
      </w:r>
    </w:p>
    <w:p w14:paraId="48504374" w14:textId="09E602AA" w:rsidR="00D07E50" w:rsidRPr="00D07E50" w:rsidRDefault="00064811" w:rsidP="00D07E50">
      <w:pPr>
        <w:spacing w:after="160" w:line="259" w:lineRule="auto"/>
        <w:jc w:val="left"/>
        <w:rPr>
          <w:rFonts w:cs="Times New Roman"/>
          <w:sz w:val="22"/>
          <w:szCs w:val="22"/>
        </w:rPr>
      </w:pPr>
      <w:r w:rsidRPr="00D07E50">
        <w:rPr>
          <w:rFonts w:cs="Times New Roman"/>
          <w:noProof/>
          <w:sz w:val="22"/>
          <w:szCs w:val="22"/>
        </w:rPr>
        <mc:AlternateContent>
          <mc:Choice Requires="wps">
            <w:drawing>
              <wp:anchor distT="0" distB="0" distL="114300" distR="114300" simplePos="0" relativeHeight="251661312" behindDoc="0" locked="0" layoutInCell="1" allowOverlap="1" wp14:anchorId="45B716C2" wp14:editId="7DC2B207">
                <wp:simplePos x="0" y="0"/>
                <wp:positionH relativeFrom="column">
                  <wp:posOffset>11430</wp:posOffset>
                </wp:positionH>
                <wp:positionV relativeFrom="paragraph">
                  <wp:posOffset>207645</wp:posOffset>
                </wp:positionV>
                <wp:extent cx="53530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353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A8C02" id="Straight Connector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6.35pt" to="422.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" strokecolor="black [3213]" strokeweight="1.5pt">
                <v:stroke joinstyle="miter"/>
              </v:line>
            </w:pict>
          </mc:Fallback>
        </mc:AlternateContent>
      </w:r>
      <w:r w:rsidR="00D07E50" w:rsidRPr="00D07E50">
        <w:rPr>
          <w:rFonts w:cs="Times New Roman"/>
          <w:b/>
          <w:sz w:val="22"/>
          <w:szCs w:val="22"/>
        </w:rPr>
        <w:t>Source:</w:t>
      </w:r>
      <w:r w:rsidR="00D07E50" w:rsidRPr="00D07E50">
        <w:rPr>
          <w:rFonts w:cs="Times New Roman"/>
          <w:sz w:val="22"/>
          <w:szCs w:val="22"/>
        </w:rPr>
        <w:t xml:space="preserve"> Researcher, 2024.</w:t>
      </w:r>
    </w:p>
    <w:p w14:paraId="2A890537" w14:textId="5E62DECA" w:rsidR="00810E29" w:rsidRPr="006F0D99" w:rsidRDefault="00810E29" w:rsidP="006D4136">
      <w:pPr>
        <w:spacing w:after="160" w:line="259" w:lineRule="auto"/>
        <w:jc w:val="left"/>
        <w:rPr>
          <w:rFonts w:cs="Times New Roman"/>
          <w:bCs/>
          <w:sz w:val="22"/>
          <w:szCs w:val="22"/>
        </w:rPr>
      </w:pPr>
    </w:p>
    <w:p w14:paraId="6599DC87" w14:textId="77777777" w:rsidR="00810E29" w:rsidRPr="007C13F0" w:rsidRDefault="00810E29" w:rsidP="00367444">
      <w:pPr>
        <w:spacing w:after="0"/>
        <w:rPr>
          <w:rFonts w:cs="Times New Roman"/>
          <w:b/>
          <w:bCs/>
          <w:sz w:val="22"/>
          <w:szCs w:val="22"/>
        </w:rPr>
      </w:pPr>
      <w:r w:rsidRPr="007C13F0">
        <w:rPr>
          <w:rFonts w:cs="Times New Roman"/>
          <w:b/>
          <w:bCs/>
          <w:sz w:val="22"/>
          <w:szCs w:val="22"/>
        </w:rPr>
        <w:lastRenderedPageBreak/>
        <w:t>Results and Discussion</w:t>
      </w:r>
    </w:p>
    <w:p w14:paraId="2B7D24A3" w14:textId="77777777" w:rsidR="00064811" w:rsidRPr="00064811" w:rsidRDefault="00064811" w:rsidP="00064811">
      <w:pPr>
        <w:rPr>
          <w:rFonts w:cs="Times New Roman"/>
          <w:b/>
          <w:sz w:val="22"/>
          <w:szCs w:val="22"/>
        </w:rPr>
      </w:pPr>
      <w:r w:rsidRPr="00064811">
        <w:rPr>
          <w:rFonts w:cs="Times New Roman"/>
          <w:sz w:val="22"/>
          <w:szCs w:val="22"/>
        </w:rPr>
        <w:t>The regression results of both direct and the moderating effect of inflationary trend on the relationship between financial risk and financial performance are presented in Table 2 below:</w:t>
      </w:r>
      <w:r w:rsidRPr="00064811">
        <w:rPr>
          <w:rFonts w:cs="Times New Roman"/>
          <w:b/>
          <w:sz w:val="22"/>
          <w:szCs w:val="22"/>
        </w:rPr>
        <w:t xml:space="preserve"> </w:t>
      </w:r>
    </w:p>
    <w:p w14:paraId="7AF34FE3" w14:textId="77777777" w:rsidR="00064811" w:rsidRPr="00064811" w:rsidRDefault="00064811" w:rsidP="00064811">
      <w:pPr>
        <w:rPr>
          <w:rFonts w:cs="Times New Roman"/>
          <w:b/>
          <w:sz w:val="22"/>
          <w:szCs w:val="22"/>
        </w:rPr>
      </w:pPr>
      <w:r w:rsidRPr="00064811">
        <w:rPr>
          <w:rFonts w:cs="Times New Roman"/>
          <w:b/>
          <w:sz w:val="22"/>
          <w:szCs w:val="22"/>
        </w:rPr>
        <w:t xml:space="preserve">Table 2 Regression Result </w:t>
      </w:r>
    </w:p>
    <w:tbl>
      <w:tblPr>
        <w:tblW w:w="8445" w:type="dxa"/>
        <w:tblInd w:w="123" w:type="dxa"/>
        <w:tblBorders>
          <w:top w:val="single" w:sz="4" w:space="0" w:color="auto"/>
        </w:tblBorders>
        <w:tblLook w:val="0000" w:firstRow="0" w:lastRow="0" w:firstColumn="0" w:lastColumn="0" w:noHBand="0" w:noVBand="0"/>
      </w:tblPr>
      <w:tblGrid>
        <w:gridCol w:w="8445"/>
      </w:tblGrid>
      <w:tr w:rsidR="00064811" w:rsidRPr="00064811" w14:paraId="0F96BF3C" w14:textId="77777777" w:rsidTr="000B1EAF">
        <w:trPr>
          <w:trHeight w:val="377"/>
        </w:trPr>
        <w:tc>
          <w:tcPr>
            <w:tcW w:w="8445" w:type="dxa"/>
            <w:tcBorders>
              <w:top w:val="single" w:sz="12" w:space="0" w:color="auto"/>
              <w:bottom w:val="single" w:sz="12" w:space="0" w:color="auto"/>
            </w:tcBorders>
          </w:tcPr>
          <w:p w14:paraId="634CAD07" w14:textId="77777777" w:rsidR="00064811" w:rsidRPr="00064811" w:rsidRDefault="00064811" w:rsidP="00064811">
            <w:pPr>
              <w:rPr>
                <w:rFonts w:cs="Times New Roman"/>
                <w:b/>
                <w:sz w:val="22"/>
                <w:szCs w:val="22"/>
              </w:rPr>
            </w:pPr>
            <w:r w:rsidRPr="00064811">
              <w:rPr>
                <w:rFonts w:cs="Times New Roman"/>
                <w:sz w:val="22"/>
                <w:szCs w:val="22"/>
              </w:rPr>
              <w:t xml:space="preserve">                                   </w:t>
            </w:r>
            <w:r w:rsidRPr="00064811">
              <w:rPr>
                <w:rFonts w:cs="Times New Roman"/>
                <w:b/>
                <w:sz w:val="22"/>
                <w:szCs w:val="22"/>
              </w:rPr>
              <w:t>TQ (Direct Model)                                  TQ (Indirect Model</w:t>
            </w:r>
          </w:p>
        </w:tc>
      </w:tr>
      <w:tr w:rsidR="00064811" w:rsidRPr="00064811" w14:paraId="360D570A" w14:textId="77777777" w:rsidTr="000B1EAF">
        <w:trPr>
          <w:trHeight w:val="169"/>
        </w:trPr>
        <w:tc>
          <w:tcPr>
            <w:tcW w:w="8445" w:type="dxa"/>
            <w:tcBorders>
              <w:top w:val="single" w:sz="12" w:space="0" w:color="auto"/>
            </w:tcBorders>
          </w:tcPr>
          <w:p w14:paraId="25332489" w14:textId="77777777" w:rsidR="00064811" w:rsidRPr="00064811" w:rsidRDefault="00064811" w:rsidP="00064811">
            <w:pPr>
              <w:rPr>
                <w:rFonts w:cs="Times New Roman"/>
                <w:sz w:val="22"/>
                <w:szCs w:val="22"/>
              </w:rPr>
            </w:pPr>
            <w:r w:rsidRPr="00064811">
              <w:rPr>
                <w:rFonts w:cs="Times New Roman"/>
                <w:sz w:val="22"/>
                <w:szCs w:val="22"/>
              </w:rPr>
              <w:t xml:space="preserve">                      </w:t>
            </w:r>
            <w:proofErr w:type="spellStart"/>
            <w:r w:rsidRPr="00064811">
              <w:rPr>
                <w:rFonts w:cs="Times New Roman"/>
                <w:sz w:val="22"/>
                <w:szCs w:val="22"/>
              </w:rPr>
              <w:t>Coeff</w:t>
            </w:r>
            <w:proofErr w:type="spellEnd"/>
            <w:r w:rsidRPr="00064811">
              <w:rPr>
                <w:rFonts w:cs="Times New Roman"/>
                <w:sz w:val="22"/>
                <w:szCs w:val="22"/>
              </w:rPr>
              <w:t xml:space="preserve">.                z                P&gt; </w:t>
            </w:r>
            <w:proofErr w:type="spellStart"/>
            <w:r w:rsidRPr="00064811">
              <w:rPr>
                <w:rFonts w:cs="Times New Roman"/>
                <w:sz w:val="22"/>
                <w:szCs w:val="22"/>
              </w:rPr>
              <w:t>ІzІ</w:t>
            </w:r>
            <w:proofErr w:type="spellEnd"/>
            <w:proofErr w:type="gramStart"/>
            <w:r w:rsidRPr="00064811">
              <w:rPr>
                <w:rFonts w:cs="Times New Roman"/>
                <w:sz w:val="22"/>
                <w:szCs w:val="22"/>
              </w:rPr>
              <w:tab/>
              <w:t xml:space="preserve">  </w:t>
            </w:r>
            <w:proofErr w:type="spellStart"/>
            <w:r w:rsidRPr="00064811">
              <w:rPr>
                <w:rFonts w:cs="Times New Roman"/>
                <w:sz w:val="22"/>
                <w:szCs w:val="22"/>
              </w:rPr>
              <w:t>Coeff</w:t>
            </w:r>
            <w:proofErr w:type="spellEnd"/>
            <w:proofErr w:type="gramEnd"/>
            <w:r w:rsidRPr="00064811">
              <w:rPr>
                <w:rFonts w:cs="Times New Roman"/>
                <w:sz w:val="22"/>
                <w:szCs w:val="22"/>
              </w:rPr>
              <w:t>.</w:t>
            </w:r>
            <w:r w:rsidRPr="00064811">
              <w:rPr>
                <w:rFonts w:cs="Times New Roman"/>
                <w:sz w:val="22"/>
                <w:szCs w:val="22"/>
              </w:rPr>
              <w:tab/>
              <w:t xml:space="preserve">         z                 P&gt; </w:t>
            </w:r>
            <w:proofErr w:type="spellStart"/>
            <w:r w:rsidRPr="00064811">
              <w:rPr>
                <w:rFonts w:cs="Times New Roman"/>
                <w:sz w:val="22"/>
                <w:szCs w:val="22"/>
              </w:rPr>
              <w:t>ІzІ</w:t>
            </w:r>
            <w:proofErr w:type="spellEnd"/>
          </w:p>
        </w:tc>
      </w:tr>
      <w:tr w:rsidR="00064811" w:rsidRPr="00064811" w14:paraId="41654CF8" w14:textId="77777777" w:rsidTr="000B1EAF">
        <w:trPr>
          <w:trHeight w:val="162"/>
        </w:trPr>
        <w:tc>
          <w:tcPr>
            <w:tcW w:w="8445" w:type="dxa"/>
          </w:tcPr>
          <w:p w14:paraId="38D0E81C" w14:textId="77777777" w:rsidR="00064811" w:rsidRPr="00064811" w:rsidRDefault="00064811" w:rsidP="00064811">
            <w:pPr>
              <w:rPr>
                <w:rFonts w:cs="Times New Roman"/>
                <w:sz w:val="22"/>
                <w:szCs w:val="22"/>
              </w:rPr>
            </w:pPr>
            <w:r w:rsidRPr="00064811">
              <w:rPr>
                <w:rFonts w:cs="Times New Roman"/>
                <w:sz w:val="22"/>
                <w:szCs w:val="22"/>
              </w:rPr>
              <w:t>Cons.             0.6719             4.21             0.000</w:t>
            </w:r>
            <w:r w:rsidRPr="00064811">
              <w:rPr>
                <w:rFonts w:cs="Times New Roman"/>
                <w:sz w:val="22"/>
                <w:szCs w:val="22"/>
              </w:rPr>
              <w:tab/>
              <w:t xml:space="preserve"> 0.8181</w:t>
            </w:r>
            <w:r w:rsidRPr="00064811">
              <w:rPr>
                <w:rFonts w:cs="Times New Roman"/>
                <w:sz w:val="22"/>
                <w:szCs w:val="22"/>
              </w:rPr>
              <w:tab/>
              <w:t>21.96             0.000</w:t>
            </w:r>
          </w:p>
        </w:tc>
      </w:tr>
    </w:tbl>
    <w:p w14:paraId="664694EB" w14:textId="77777777" w:rsidR="00064811" w:rsidRPr="00064811" w:rsidRDefault="00064811" w:rsidP="00064811">
      <w:pPr>
        <w:rPr>
          <w:rFonts w:cs="Times New Roman"/>
          <w:sz w:val="22"/>
          <w:szCs w:val="22"/>
        </w:rPr>
      </w:pPr>
      <w:r w:rsidRPr="00064811">
        <w:rPr>
          <w:rFonts w:cs="Times New Roman"/>
          <w:b/>
          <w:sz w:val="22"/>
          <w:szCs w:val="22"/>
        </w:rPr>
        <w:t xml:space="preserve">  </w:t>
      </w:r>
      <w:proofErr w:type="spellStart"/>
      <w:r w:rsidRPr="00064811">
        <w:rPr>
          <w:rFonts w:cs="Times New Roman"/>
          <w:sz w:val="22"/>
          <w:szCs w:val="22"/>
        </w:rPr>
        <w:t>Crisk</w:t>
      </w:r>
      <w:proofErr w:type="spellEnd"/>
      <w:r w:rsidRPr="00064811">
        <w:rPr>
          <w:rFonts w:cs="Times New Roman"/>
          <w:sz w:val="22"/>
          <w:szCs w:val="22"/>
        </w:rPr>
        <w:t>*inf       0.2254</w:t>
      </w:r>
      <w:r w:rsidRPr="00064811">
        <w:rPr>
          <w:rFonts w:cs="Times New Roman"/>
          <w:sz w:val="22"/>
          <w:szCs w:val="22"/>
        </w:rPr>
        <w:tab/>
        <w:t>0.57</w:t>
      </w:r>
      <w:r w:rsidRPr="00064811">
        <w:rPr>
          <w:rFonts w:cs="Times New Roman"/>
          <w:sz w:val="22"/>
          <w:szCs w:val="22"/>
        </w:rPr>
        <w:tab/>
        <w:t>0.567                0.0160            -1.04               0.299</w:t>
      </w:r>
    </w:p>
    <w:p w14:paraId="3CCBD882" w14:textId="77777777" w:rsidR="00064811" w:rsidRPr="00064811" w:rsidRDefault="00064811" w:rsidP="00064811">
      <w:pPr>
        <w:rPr>
          <w:rFonts w:cs="Times New Roman"/>
          <w:sz w:val="22"/>
          <w:szCs w:val="22"/>
        </w:rPr>
      </w:pPr>
      <w:r w:rsidRPr="00064811">
        <w:rPr>
          <w:rFonts w:cs="Times New Roman"/>
          <w:sz w:val="22"/>
          <w:szCs w:val="22"/>
        </w:rPr>
        <w:t xml:space="preserve">  </w:t>
      </w:r>
      <w:proofErr w:type="spellStart"/>
      <w:r w:rsidRPr="00064811">
        <w:rPr>
          <w:rFonts w:cs="Times New Roman"/>
          <w:sz w:val="22"/>
          <w:szCs w:val="22"/>
        </w:rPr>
        <w:t>Lqrisk</w:t>
      </w:r>
      <w:proofErr w:type="spellEnd"/>
      <w:r w:rsidRPr="00064811">
        <w:rPr>
          <w:rFonts w:cs="Times New Roman"/>
          <w:sz w:val="22"/>
          <w:szCs w:val="22"/>
        </w:rPr>
        <w:t>*inf     0.0098</w:t>
      </w:r>
      <w:r w:rsidRPr="00064811">
        <w:rPr>
          <w:rFonts w:cs="Times New Roman"/>
          <w:sz w:val="22"/>
          <w:szCs w:val="22"/>
        </w:rPr>
        <w:tab/>
        <w:t xml:space="preserve">0.15         </w:t>
      </w:r>
      <w:r w:rsidRPr="00064811">
        <w:rPr>
          <w:rFonts w:cs="Times New Roman"/>
          <w:sz w:val="22"/>
          <w:szCs w:val="22"/>
        </w:rPr>
        <w:tab/>
        <w:t>0.885               -0.0109             -6.65              0.000</w:t>
      </w:r>
    </w:p>
    <w:p w14:paraId="733DC499" w14:textId="77777777" w:rsidR="00064811" w:rsidRPr="00064811" w:rsidRDefault="00064811" w:rsidP="00064811">
      <w:pPr>
        <w:rPr>
          <w:rFonts w:cs="Times New Roman"/>
          <w:sz w:val="22"/>
          <w:szCs w:val="22"/>
        </w:rPr>
      </w:pPr>
      <w:r w:rsidRPr="00064811">
        <w:rPr>
          <w:rFonts w:cs="Times New Roman"/>
          <w:sz w:val="22"/>
          <w:szCs w:val="22"/>
        </w:rPr>
        <w:t xml:space="preserve">  </w:t>
      </w:r>
      <w:proofErr w:type="spellStart"/>
      <w:r w:rsidRPr="00064811">
        <w:rPr>
          <w:rFonts w:cs="Times New Roman"/>
          <w:sz w:val="22"/>
          <w:szCs w:val="22"/>
        </w:rPr>
        <w:t>Mkrisk</w:t>
      </w:r>
      <w:proofErr w:type="spellEnd"/>
      <w:r w:rsidRPr="00064811">
        <w:rPr>
          <w:rFonts w:cs="Times New Roman"/>
          <w:sz w:val="22"/>
          <w:szCs w:val="22"/>
        </w:rPr>
        <w:t>*inf    0.0033</w:t>
      </w:r>
      <w:r w:rsidRPr="00064811">
        <w:rPr>
          <w:rFonts w:cs="Times New Roman"/>
          <w:sz w:val="22"/>
          <w:szCs w:val="22"/>
        </w:rPr>
        <w:tab/>
        <w:t xml:space="preserve">2.23            </w:t>
      </w:r>
      <w:r w:rsidRPr="00064811">
        <w:rPr>
          <w:rFonts w:cs="Times New Roman"/>
          <w:sz w:val="22"/>
          <w:szCs w:val="22"/>
        </w:rPr>
        <w:tab/>
        <w:t>0.819                0.0012              2.87               0.004</w:t>
      </w:r>
    </w:p>
    <w:p w14:paraId="23AC0577" w14:textId="77777777" w:rsidR="00064811" w:rsidRPr="00064811" w:rsidRDefault="00064811" w:rsidP="00064811">
      <w:pPr>
        <w:rPr>
          <w:rFonts w:cs="Times New Roman"/>
          <w:sz w:val="22"/>
          <w:szCs w:val="22"/>
        </w:rPr>
      </w:pPr>
      <w:r w:rsidRPr="00064811">
        <w:rPr>
          <w:rFonts w:cs="Times New Roman"/>
          <w:sz w:val="22"/>
          <w:szCs w:val="22"/>
        </w:rPr>
        <w:t xml:space="preserve">  </w:t>
      </w:r>
      <w:proofErr w:type="spellStart"/>
      <w:r w:rsidRPr="00064811">
        <w:rPr>
          <w:rFonts w:cs="Times New Roman"/>
          <w:sz w:val="22"/>
          <w:szCs w:val="22"/>
        </w:rPr>
        <w:t>Oprisk</w:t>
      </w:r>
      <w:proofErr w:type="spellEnd"/>
      <w:r w:rsidRPr="00064811">
        <w:rPr>
          <w:rFonts w:cs="Times New Roman"/>
          <w:sz w:val="22"/>
          <w:szCs w:val="22"/>
        </w:rPr>
        <w:t xml:space="preserve">*inf   -0.0651         </w:t>
      </w:r>
      <w:r w:rsidRPr="00064811">
        <w:rPr>
          <w:rFonts w:cs="Times New Roman"/>
          <w:sz w:val="22"/>
          <w:szCs w:val="22"/>
        </w:rPr>
        <w:tab/>
        <w:t xml:space="preserve">-1.28          </w:t>
      </w:r>
      <w:r w:rsidRPr="00064811">
        <w:rPr>
          <w:rFonts w:cs="Times New Roman"/>
          <w:sz w:val="22"/>
          <w:szCs w:val="22"/>
        </w:rPr>
        <w:tab/>
        <w:t>0.202                0.1781              3.96               0.000</w:t>
      </w:r>
    </w:p>
    <w:p w14:paraId="195A5EA7" w14:textId="77777777" w:rsidR="00064811" w:rsidRPr="00064811" w:rsidRDefault="00064811" w:rsidP="00064811">
      <w:pPr>
        <w:rPr>
          <w:rFonts w:cs="Times New Roman"/>
          <w:sz w:val="22"/>
          <w:szCs w:val="22"/>
        </w:rPr>
      </w:pPr>
      <w:r w:rsidRPr="00064811">
        <w:rPr>
          <w:rFonts w:cs="Times New Roman"/>
          <w:sz w:val="22"/>
          <w:szCs w:val="22"/>
        </w:rPr>
        <w:t xml:space="preserve">  </w:t>
      </w:r>
      <w:proofErr w:type="spellStart"/>
      <w:r w:rsidRPr="00064811">
        <w:rPr>
          <w:rFonts w:cs="Times New Roman"/>
          <w:sz w:val="22"/>
          <w:szCs w:val="22"/>
        </w:rPr>
        <w:t>Lvrisk</w:t>
      </w:r>
      <w:proofErr w:type="spellEnd"/>
      <w:r w:rsidRPr="00064811">
        <w:rPr>
          <w:rFonts w:cs="Times New Roman"/>
          <w:sz w:val="22"/>
          <w:szCs w:val="22"/>
        </w:rPr>
        <w:t xml:space="preserve">*inf     0.0537           </w:t>
      </w:r>
      <w:r w:rsidRPr="00064811">
        <w:rPr>
          <w:rFonts w:cs="Times New Roman"/>
          <w:sz w:val="22"/>
          <w:szCs w:val="22"/>
        </w:rPr>
        <w:tab/>
        <w:t xml:space="preserve">4.43 </w:t>
      </w:r>
      <w:r w:rsidRPr="00064811">
        <w:rPr>
          <w:rFonts w:cs="Times New Roman"/>
          <w:sz w:val="22"/>
          <w:szCs w:val="22"/>
        </w:rPr>
        <w:tab/>
        <w:t>0.000                0.0011               3.41              0.001</w:t>
      </w:r>
    </w:p>
    <w:p w14:paraId="3AEDFDE4" w14:textId="77777777" w:rsidR="00064811" w:rsidRPr="00064811" w:rsidRDefault="00064811" w:rsidP="00064811">
      <w:pPr>
        <w:rPr>
          <w:rFonts w:cs="Times New Roman"/>
          <w:sz w:val="22"/>
          <w:szCs w:val="22"/>
        </w:rPr>
      </w:pPr>
      <w:r w:rsidRPr="00064811">
        <w:rPr>
          <w:rFonts w:cs="Times New Roman"/>
          <w:sz w:val="22"/>
          <w:szCs w:val="22"/>
        </w:rPr>
        <w:t xml:space="preserve">  </w:t>
      </w:r>
      <w:proofErr w:type="spellStart"/>
      <w:r w:rsidRPr="00064811">
        <w:rPr>
          <w:rFonts w:cs="Times New Roman"/>
          <w:sz w:val="22"/>
          <w:szCs w:val="22"/>
        </w:rPr>
        <w:t>Intr</w:t>
      </w:r>
      <w:proofErr w:type="spellEnd"/>
      <w:r w:rsidRPr="00064811">
        <w:rPr>
          <w:rFonts w:cs="Times New Roman"/>
          <w:sz w:val="22"/>
          <w:szCs w:val="22"/>
        </w:rPr>
        <w:t>*inf          0.0022</w:t>
      </w:r>
      <w:r w:rsidRPr="00064811">
        <w:rPr>
          <w:rFonts w:cs="Times New Roman"/>
          <w:sz w:val="22"/>
          <w:szCs w:val="22"/>
        </w:rPr>
        <w:tab/>
        <w:t xml:space="preserve">0.41        </w:t>
      </w:r>
      <w:r w:rsidRPr="00064811">
        <w:rPr>
          <w:rFonts w:cs="Times New Roman"/>
          <w:sz w:val="22"/>
          <w:szCs w:val="22"/>
        </w:rPr>
        <w:tab/>
        <w:t>0.680                0.0001               0.45              0.650</w:t>
      </w:r>
    </w:p>
    <w:p w14:paraId="5731E9C5" w14:textId="77777777" w:rsidR="00064811" w:rsidRPr="00064811" w:rsidRDefault="00064811" w:rsidP="00064811">
      <w:pPr>
        <w:rPr>
          <w:rFonts w:cs="Times New Roman"/>
          <w:sz w:val="22"/>
          <w:szCs w:val="22"/>
        </w:rPr>
      </w:pPr>
      <w:r w:rsidRPr="00064811">
        <w:rPr>
          <w:rFonts w:cs="Times New Roman"/>
          <w:sz w:val="22"/>
          <w:szCs w:val="22"/>
        </w:rPr>
        <w:t xml:space="preserve">  </w:t>
      </w:r>
      <w:proofErr w:type="spellStart"/>
      <w:r w:rsidRPr="00064811">
        <w:rPr>
          <w:rFonts w:cs="Times New Roman"/>
          <w:sz w:val="22"/>
          <w:szCs w:val="22"/>
        </w:rPr>
        <w:t>Excr</w:t>
      </w:r>
      <w:proofErr w:type="spellEnd"/>
      <w:r w:rsidRPr="00064811">
        <w:rPr>
          <w:rFonts w:cs="Times New Roman"/>
          <w:sz w:val="22"/>
          <w:szCs w:val="22"/>
        </w:rPr>
        <w:t xml:space="preserve">*inf       -0.0004          </w:t>
      </w:r>
      <w:r w:rsidRPr="00064811">
        <w:rPr>
          <w:rFonts w:cs="Times New Roman"/>
          <w:sz w:val="22"/>
          <w:szCs w:val="22"/>
        </w:rPr>
        <w:tab/>
        <w:t xml:space="preserve">-2.31         </w:t>
      </w:r>
      <w:r w:rsidRPr="00064811">
        <w:rPr>
          <w:rFonts w:cs="Times New Roman"/>
          <w:sz w:val="22"/>
          <w:szCs w:val="22"/>
        </w:rPr>
        <w:tab/>
        <w:t>0.021               -5.70                 -1.31               0.192</w:t>
      </w:r>
    </w:p>
    <w:p w14:paraId="30E21185" w14:textId="77777777" w:rsidR="00064811" w:rsidRPr="00064811" w:rsidRDefault="00064811" w:rsidP="00064811">
      <w:pPr>
        <w:rPr>
          <w:rFonts w:cs="Times New Roman"/>
          <w:sz w:val="22"/>
          <w:szCs w:val="22"/>
        </w:rPr>
      </w:pPr>
    </w:p>
    <w:p w14:paraId="6BC6E4D2" w14:textId="77777777" w:rsidR="00064811" w:rsidRPr="00064811" w:rsidRDefault="00064811" w:rsidP="00064811">
      <w:pPr>
        <w:rPr>
          <w:rFonts w:cs="Times New Roman"/>
          <w:sz w:val="22"/>
          <w:szCs w:val="22"/>
        </w:rPr>
      </w:pPr>
      <w:r w:rsidRPr="00064811">
        <w:rPr>
          <w:rFonts w:cs="Times New Roman"/>
          <w:sz w:val="22"/>
          <w:szCs w:val="22"/>
        </w:rPr>
        <w:t>R-Square</w:t>
      </w:r>
      <w:r w:rsidRPr="00064811">
        <w:rPr>
          <w:rFonts w:cs="Times New Roman"/>
          <w:sz w:val="22"/>
          <w:szCs w:val="22"/>
        </w:rPr>
        <w:tab/>
      </w:r>
      <w:r w:rsidRPr="00064811">
        <w:rPr>
          <w:rFonts w:cs="Times New Roman"/>
          <w:sz w:val="22"/>
          <w:szCs w:val="22"/>
        </w:rPr>
        <w:tab/>
        <w:t>14.72</w:t>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t>36.84</w:t>
      </w:r>
    </w:p>
    <w:p w14:paraId="48452D65" w14:textId="77777777" w:rsidR="00064811" w:rsidRPr="00064811" w:rsidRDefault="00064811" w:rsidP="00064811">
      <w:pPr>
        <w:rPr>
          <w:rFonts w:cs="Times New Roman"/>
          <w:sz w:val="22"/>
          <w:szCs w:val="22"/>
        </w:rPr>
      </w:pPr>
      <w:r w:rsidRPr="00064811">
        <w:rPr>
          <w:rFonts w:cs="Times New Roman"/>
          <w:sz w:val="22"/>
          <w:szCs w:val="22"/>
        </w:rPr>
        <w:t>Wald Chi2 (7)</w:t>
      </w:r>
      <w:r w:rsidRPr="00064811">
        <w:rPr>
          <w:rFonts w:cs="Times New Roman"/>
          <w:sz w:val="22"/>
          <w:szCs w:val="22"/>
        </w:rPr>
        <w:tab/>
      </w:r>
      <w:r w:rsidRPr="00064811">
        <w:rPr>
          <w:rFonts w:cs="Times New Roman"/>
          <w:sz w:val="22"/>
          <w:szCs w:val="22"/>
        </w:rPr>
        <w:tab/>
        <w:t>61.08</w:t>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t>123.94</w:t>
      </w:r>
    </w:p>
    <w:p w14:paraId="20EB651E" w14:textId="77777777" w:rsidR="00064811" w:rsidRPr="00064811" w:rsidRDefault="00064811" w:rsidP="00064811">
      <w:pPr>
        <w:rPr>
          <w:rFonts w:cs="Times New Roman"/>
          <w:sz w:val="22"/>
          <w:szCs w:val="22"/>
        </w:rPr>
      </w:pPr>
      <w:r w:rsidRPr="00064811">
        <w:rPr>
          <w:rFonts w:cs="Times New Roman"/>
          <w:sz w:val="22"/>
          <w:szCs w:val="22"/>
        </w:rPr>
        <w:t>Prob&gt; Chi2</w:t>
      </w:r>
      <w:r w:rsidRPr="00064811">
        <w:rPr>
          <w:rFonts w:cs="Times New Roman"/>
          <w:sz w:val="22"/>
          <w:szCs w:val="22"/>
        </w:rPr>
        <w:tab/>
      </w:r>
      <w:r w:rsidRPr="00064811">
        <w:rPr>
          <w:rFonts w:cs="Times New Roman"/>
          <w:sz w:val="22"/>
          <w:szCs w:val="22"/>
        </w:rPr>
        <w:tab/>
        <w:t>0.0000</w:t>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t>0.0000</w:t>
      </w:r>
    </w:p>
    <w:p w14:paraId="0192F92F" w14:textId="77777777" w:rsidR="00064811" w:rsidRPr="00064811" w:rsidRDefault="00064811" w:rsidP="00064811">
      <w:pPr>
        <w:rPr>
          <w:rFonts w:cs="Times New Roman"/>
          <w:sz w:val="22"/>
          <w:szCs w:val="22"/>
        </w:rPr>
      </w:pPr>
      <w:proofErr w:type="spellStart"/>
      <w:r w:rsidRPr="00064811">
        <w:rPr>
          <w:rFonts w:cs="Times New Roman"/>
          <w:sz w:val="22"/>
          <w:szCs w:val="22"/>
        </w:rPr>
        <w:t>Hettest</w:t>
      </w:r>
      <w:proofErr w:type="spellEnd"/>
      <w:r w:rsidRPr="00064811">
        <w:rPr>
          <w:rFonts w:cs="Times New Roman"/>
          <w:sz w:val="22"/>
          <w:szCs w:val="22"/>
        </w:rPr>
        <w:t xml:space="preserve"> Chi2 (1)</w:t>
      </w:r>
      <w:r w:rsidRPr="00064811">
        <w:rPr>
          <w:rFonts w:cs="Times New Roman"/>
          <w:sz w:val="22"/>
          <w:szCs w:val="22"/>
        </w:rPr>
        <w:tab/>
      </w:r>
      <w:r w:rsidRPr="00064811">
        <w:rPr>
          <w:rFonts w:cs="Times New Roman"/>
          <w:sz w:val="22"/>
          <w:szCs w:val="22"/>
        </w:rPr>
        <w:tab/>
        <w:t>20.00</w:t>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t>78.55</w:t>
      </w:r>
    </w:p>
    <w:p w14:paraId="7E6E25E9" w14:textId="77777777" w:rsidR="00064811" w:rsidRPr="00064811" w:rsidRDefault="00064811" w:rsidP="00064811">
      <w:pPr>
        <w:rPr>
          <w:rFonts w:cs="Times New Roman"/>
          <w:sz w:val="22"/>
          <w:szCs w:val="22"/>
        </w:rPr>
      </w:pPr>
      <w:r w:rsidRPr="00064811">
        <w:rPr>
          <w:rFonts w:cs="Times New Roman"/>
          <w:sz w:val="22"/>
          <w:szCs w:val="22"/>
        </w:rPr>
        <w:t>Prob&gt; Chi2</w:t>
      </w:r>
      <w:r w:rsidRPr="00064811">
        <w:rPr>
          <w:rFonts w:cs="Times New Roman"/>
          <w:sz w:val="22"/>
          <w:szCs w:val="22"/>
        </w:rPr>
        <w:tab/>
      </w:r>
      <w:r w:rsidRPr="00064811">
        <w:rPr>
          <w:rFonts w:cs="Times New Roman"/>
          <w:sz w:val="22"/>
          <w:szCs w:val="22"/>
        </w:rPr>
        <w:tab/>
        <w:t>0.000</w:t>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t>0.000</w:t>
      </w:r>
    </w:p>
    <w:p w14:paraId="62B1516E" w14:textId="77777777" w:rsidR="00064811" w:rsidRPr="00064811" w:rsidRDefault="00064811" w:rsidP="00064811">
      <w:pPr>
        <w:rPr>
          <w:rFonts w:cs="Times New Roman"/>
          <w:sz w:val="22"/>
          <w:szCs w:val="22"/>
        </w:rPr>
      </w:pPr>
      <w:r w:rsidRPr="00064811">
        <w:rPr>
          <w:rFonts w:cs="Times New Roman"/>
          <w:sz w:val="22"/>
          <w:szCs w:val="22"/>
        </w:rPr>
        <w:t>Autocorrelation</w:t>
      </w:r>
      <w:r w:rsidRPr="00064811">
        <w:rPr>
          <w:rFonts w:cs="Times New Roman"/>
          <w:sz w:val="22"/>
          <w:szCs w:val="22"/>
        </w:rPr>
        <w:tab/>
      </w:r>
      <w:r w:rsidRPr="00064811">
        <w:rPr>
          <w:rFonts w:cs="Times New Roman"/>
          <w:sz w:val="22"/>
          <w:szCs w:val="22"/>
        </w:rPr>
        <w:tab/>
        <w:t>16.103</w:t>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t>17.646</w:t>
      </w:r>
    </w:p>
    <w:p w14:paraId="478DE305" w14:textId="77777777" w:rsidR="00064811" w:rsidRPr="00064811" w:rsidRDefault="00064811" w:rsidP="00064811">
      <w:pPr>
        <w:rPr>
          <w:rFonts w:cs="Times New Roman"/>
          <w:sz w:val="22"/>
          <w:szCs w:val="22"/>
        </w:rPr>
      </w:pPr>
      <w:r w:rsidRPr="00064811">
        <w:rPr>
          <w:rFonts w:cs="Times New Roman"/>
          <w:sz w:val="22"/>
          <w:szCs w:val="22"/>
        </w:rPr>
        <w:t>Prob&gt; F.</w:t>
      </w:r>
      <w:r w:rsidRPr="00064811">
        <w:rPr>
          <w:rFonts w:cs="Times New Roman"/>
          <w:sz w:val="22"/>
          <w:szCs w:val="22"/>
        </w:rPr>
        <w:tab/>
      </w:r>
      <w:r w:rsidRPr="00064811">
        <w:rPr>
          <w:rFonts w:cs="Times New Roman"/>
          <w:sz w:val="22"/>
          <w:szCs w:val="22"/>
        </w:rPr>
        <w:tab/>
        <w:t>0.003</w:t>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t>0.0023</w:t>
      </w:r>
    </w:p>
    <w:p w14:paraId="294B0C89" w14:textId="77777777" w:rsidR="00064811" w:rsidRPr="00064811" w:rsidRDefault="00064811" w:rsidP="00064811">
      <w:pPr>
        <w:rPr>
          <w:rFonts w:cs="Times New Roman"/>
          <w:sz w:val="22"/>
          <w:szCs w:val="22"/>
        </w:rPr>
      </w:pPr>
      <w:r w:rsidRPr="00064811">
        <w:rPr>
          <w:rFonts w:cs="Times New Roman"/>
          <w:sz w:val="22"/>
          <w:szCs w:val="22"/>
        </w:rPr>
        <w:t xml:space="preserve">Hausman Chi2 </w:t>
      </w:r>
      <w:r w:rsidRPr="00064811">
        <w:rPr>
          <w:rFonts w:cs="Times New Roman"/>
          <w:sz w:val="22"/>
          <w:szCs w:val="22"/>
        </w:rPr>
        <w:tab/>
      </w:r>
      <w:r w:rsidRPr="00064811">
        <w:rPr>
          <w:rFonts w:cs="Times New Roman"/>
          <w:sz w:val="22"/>
          <w:szCs w:val="22"/>
        </w:rPr>
        <w:tab/>
        <w:t>17.15</w:t>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t>0.35</w:t>
      </w:r>
    </w:p>
    <w:p w14:paraId="3F2CB5D1" w14:textId="77777777" w:rsidR="00064811" w:rsidRPr="00064811" w:rsidRDefault="00064811" w:rsidP="00064811">
      <w:pPr>
        <w:rPr>
          <w:rFonts w:cs="Times New Roman"/>
          <w:sz w:val="22"/>
          <w:szCs w:val="22"/>
        </w:rPr>
      </w:pPr>
      <w:r w:rsidRPr="00064811">
        <w:rPr>
          <w:rFonts w:cs="Times New Roman"/>
          <w:sz w:val="22"/>
          <w:szCs w:val="22"/>
        </w:rPr>
        <w:t>Hausman Prob&gt;Chi2</w:t>
      </w:r>
      <w:r w:rsidRPr="00064811">
        <w:rPr>
          <w:rFonts w:cs="Times New Roman"/>
          <w:sz w:val="22"/>
          <w:szCs w:val="22"/>
        </w:rPr>
        <w:tab/>
      </w:r>
      <w:r w:rsidRPr="00064811">
        <w:rPr>
          <w:rFonts w:cs="Times New Roman"/>
          <w:sz w:val="22"/>
          <w:szCs w:val="22"/>
        </w:rPr>
        <w:tab/>
        <w:t>0.0164</w:t>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t xml:space="preserve">            </w:t>
      </w:r>
      <w:r w:rsidRPr="00064811">
        <w:rPr>
          <w:rFonts w:cs="Times New Roman"/>
          <w:sz w:val="22"/>
          <w:szCs w:val="22"/>
        </w:rPr>
        <w:tab/>
        <w:t>0.9992</w:t>
      </w:r>
    </w:p>
    <w:p w14:paraId="3147E8CB" w14:textId="77777777" w:rsidR="00064811" w:rsidRPr="00064811" w:rsidRDefault="00064811" w:rsidP="00064811">
      <w:pPr>
        <w:rPr>
          <w:rFonts w:cs="Times New Roman"/>
          <w:sz w:val="22"/>
          <w:szCs w:val="22"/>
        </w:rPr>
      </w:pPr>
      <w:proofErr w:type="spellStart"/>
      <w:r w:rsidRPr="00064811">
        <w:rPr>
          <w:rFonts w:cs="Times New Roman"/>
          <w:sz w:val="22"/>
          <w:szCs w:val="22"/>
        </w:rPr>
        <w:t>LMT</w:t>
      </w:r>
      <w:proofErr w:type="spellEnd"/>
      <w:r w:rsidRPr="00064811">
        <w:rPr>
          <w:rFonts w:cs="Times New Roman"/>
          <w:sz w:val="22"/>
          <w:szCs w:val="22"/>
        </w:rPr>
        <w:t xml:space="preserve"> Prob&gt;Chi2                   </w:t>
      </w:r>
      <w:r w:rsidRPr="00064811">
        <w:rPr>
          <w:rFonts w:cs="Times New Roman"/>
          <w:sz w:val="22"/>
          <w:szCs w:val="22"/>
        </w:rPr>
        <w:tab/>
        <w:t>1.0000</w:t>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r>
      <w:r w:rsidRPr="00064811">
        <w:rPr>
          <w:rFonts w:cs="Times New Roman"/>
          <w:sz w:val="22"/>
          <w:szCs w:val="22"/>
        </w:rPr>
        <w:tab/>
        <w:t xml:space="preserve"> </w:t>
      </w:r>
      <w:r w:rsidRPr="00064811">
        <w:rPr>
          <w:rFonts w:cs="Times New Roman"/>
          <w:sz w:val="22"/>
          <w:szCs w:val="22"/>
        </w:rPr>
        <w:tab/>
        <w:t>0.0000</w:t>
      </w:r>
    </w:p>
    <w:tbl>
      <w:tblPr>
        <w:tblW w:w="8400" w:type="dxa"/>
        <w:tblInd w:w="78" w:type="dxa"/>
        <w:tblBorders>
          <w:top w:val="single" w:sz="12" w:space="0" w:color="auto"/>
        </w:tblBorders>
        <w:tblLook w:val="0000" w:firstRow="0" w:lastRow="0" w:firstColumn="0" w:lastColumn="0" w:noHBand="0" w:noVBand="0"/>
      </w:tblPr>
      <w:tblGrid>
        <w:gridCol w:w="8400"/>
      </w:tblGrid>
      <w:tr w:rsidR="00064811" w:rsidRPr="00064811" w14:paraId="46C23A8F" w14:textId="77777777" w:rsidTr="000B1EAF">
        <w:trPr>
          <w:trHeight w:val="188"/>
        </w:trPr>
        <w:tc>
          <w:tcPr>
            <w:tcW w:w="8400" w:type="dxa"/>
          </w:tcPr>
          <w:p w14:paraId="2EBA93BB" w14:textId="77777777" w:rsidR="00064811" w:rsidRPr="00064811" w:rsidRDefault="00064811" w:rsidP="00064811">
            <w:pPr>
              <w:rPr>
                <w:rFonts w:cs="Times New Roman"/>
                <w:b/>
                <w:sz w:val="22"/>
                <w:szCs w:val="22"/>
              </w:rPr>
            </w:pPr>
          </w:p>
        </w:tc>
      </w:tr>
    </w:tbl>
    <w:p w14:paraId="244D60AF" w14:textId="77777777" w:rsidR="00064811" w:rsidRPr="00064811" w:rsidRDefault="00064811" w:rsidP="00064811">
      <w:pPr>
        <w:rPr>
          <w:rFonts w:cs="Times New Roman"/>
          <w:b/>
          <w:sz w:val="22"/>
          <w:szCs w:val="22"/>
        </w:rPr>
      </w:pPr>
      <w:r w:rsidRPr="00064811">
        <w:rPr>
          <w:rFonts w:cs="Times New Roman"/>
          <w:b/>
          <w:sz w:val="22"/>
          <w:szCs w:val="22"/>
        </w:rPr>
        <w:t>Source: Stata Output, 2025 *; **; and *** indicate 10% 5% and 1% Significant level</w:t>
      </w:r>
    </w:p>
    <w:p w14:paraId="4782E028" w14:textId="77777777" w:rsidR="00064811" w:rsidRPr="00064811" w:rsidRDefault="00064811" w:rsidP="00064811">
      <w:pPr>
        <w:rPr>
          <w:rFonts w:cs="Times New Roman"/>
          <w:sz w:val="22"/>
          <w:szCs w:val="22"/>
        </w:rPr>
      </w:pPr>
    </w:p>
    <w:p w14:paraId="02DE3C6C" w14:textId="77777777" w:rsidR="00064811" w:rsidRPr="00064811" w:rsidRDefault="00064811" w:rsidP="00064811">
      <w:pPr>
        <w:rPr>
          <w:rFonts w:cs="Times New Roman"/>
          <w:sz w:val="22"/>
          <w:szCs w:val="22"/>
        </w:rPr>
      </w:pPr>
      <w:r w:rsidRPr="00064811">
        <w:rPr>
          <w:rFonts w:cs="Times New Roman"/>
          <w:sz w:val="22"/>
          <w:szCs w:val="22"/>
        </w:rPr>
        <w:t xml:space="preserve">Above Table 2 is the summary of the panel data regression results of the model used by the study. The R2 of both direct and moderation model reveals positive Chi2 of 14.72% and 36.84% respectively. The table also shows a Wald Chi2 of 61.08% and 123.94%, which are both significant at 1% level meaning the model fitted the study variables. </w:t>
      </w:r>
      <w:proofErr w:type="spellStart"/>
      <w:r w:rsidRPr="00064811">
        <w:rPr>
          <w:rFonts w:cs="Times New Roman"/>
          <w:sz w:val="22"/>
          <w:szCs w:val="22"/>
        </w:rPr>
        <w:t>Hetroschedasticity</w:t>
      </w:r>
      <w:proofErr w:type="spellEnd"/>
      <w:r w:rsidRPr="00064811">
        <w:rPr>
          <w:rFonts w:cs="Times New Roman"/>
          <w:sz w:val="22"/>
          <w:szCs w:val="22"/>
        </w:rPr>
        <w:t xml:space="preserve"> test were conducted to choose between FE or RE, produces Chi2 of 20.00% and 78.55% which are significant at 1% level, signifying the problem of </w:t>
      </w:r>
      <w:proofErr w:type="spellStart"/>
      <w:r w:rsidRPr="00064811">
        <w:rPr>
          <w:rFonts w:cs="Times New Roman"/>
          <w:sz w:val="22"/>
          <w:szCs w:val="22"/>
        </w:rPr>
        <w:t>hetroschedasticity</w:t>
      </w:r>
      <w:proofErr w:type="spellEnd"/>
      <w:r w:rsidRPr="00064811">
        <w:rPr>
          <w:rFonts w:cs="Times New Roman"/>
          <w:sz w:val="22"/>
          <w:szCs w:val="22"/>
        </w:rPr>
        <w:t xml:space="preserve">. This means OLS </w:t>
      </w:r>
      <w:r w:rsidRPr="00064811">
        <w:rPr>
          <w:rFonts w:cs="Times New Roman"/>
          <w:sz w:val="22"/>
          <w:szCs w:val="22"/>
        </w:rPr>
        <w:lastRenderedPageBreak/>
        <w:t xml:space="preserve">cannot suit the study rather robust regression. The table also shows a problem of serial Autocorrelation with a Chi2 16.103 and 17.646 which are significant at 1% level. Furthermore, Hausman specification tests were conducted to choose between FE or RE. The results produce </w:t>
      </w:r>
      <w:proofErr w:type="spellStart"/>
      <w:r w:rsidRPr="00064811">
        <w:rPr>
          <w:rFonts w:cs="Times New Roman"/>
          <w:sz w:val="22"/>
          <w:szCs w:val="22"/>
        </w:rPr>
        <w:t>hausman</w:t>
      </w:r>
      <w:proofErr w:type="spellEnd"/>
      <w:r w:rsidRPr="00064811">
        <w:rPr>
          <w:rFonts w:cs="Times New Roman"/>
          <w:sz w:val="22"/>
          <w:szCs w:val="22"/>
        </w:rPr>
        <w:t xml:space="preserve"> Chi2 of 17.15 and 0.35 which are significant at 1% for direct model and above 5% for indirect model, this favor FE for direct model and RE for moderation model. However, since the both model favored FE and RE by </w:t>
      </w:r>
      <w:proofErr w:type="spellStart"/>
      <w:r w:rsidRPr="00064811">
        <w:rPr>
          <w:rFonts w:cs="Times New Roman"/>
          <w:sz w:val="22"/>
          <w:szCs w:val="22"/>
        </w:rPr>
        <w:t>hausman</w:t>
      </w:r>
      <w:proofErr w:type="spellEnd"/>
      <w:r w:rsidRPr="00064811">
        <w:rPr>
          <w:rFonts w:cs="Times New Roman"/>
          <w:sz w:val="22"/>
          <w:szCs w:val="22"/>
        </w:rPr>
        <w:t xml:space="preserve"> test, (p-</w:t>
      </w:r>
      <w:proofErr w:type="gramStart"/>
      <w:r w:rsidRPr="00064811">
        <w:rPr>
          <w:rFonts w:cs="Times New Roman"/>
          <w:sz w:val="22"/>
          <w:szCs w:val="22"/>
        </w:rPr>
        <w:t>value  0.0164</w:t>
      </w:r>
      <w:proofErr w:type="gramEnd"/>
      <w:r w:rsidRPr="00064811">
        <w:rPr>
          <w:rFonts w:cs="Times New Roman"/>
          <w:sz w:val="22"/>
          <w:szCs w:val="22"/>
        </w:rPr>
        <w:t xml:space="preserve"> and 0.9992 respectively), and it is characterized by the problem of </w:t>
      </w:r>
      <w:proofErr w:type="spellStart"/>
      <w:r w:rsidRPr="00064811">
        <w:rPr>
          <w:rFonts w:cs="Times New Roman"/>
          <w:sz w:val="22"/>
          <w:szCs w:val="22"/>
        </w:rPr>
        <w:t>Hetroskedasticity</w:t>
      </w:r>
      <w:proofErr w:type="spellEnd"/>
      <w:r w:rsidRPr="00064811">
        <w:rPr>
          <w:rFonts w:cs="Times New Roman"/>
          <w:sz w:val="22"/>
          <w:szCs w:val="22"/>
        </w:rPr>
        <w:t xml:space="preserve"> and Autocorrelation the use of PCSE regression result is more appropriate for TQ model as suggested (Gujarati, 2004). Panel corrected standard error have power to correct the problem </w:t>
      </w:r>
      <w:proofErr w:type="spellStart"/>
      <w:r w:rsidRPr="00064811">
        <w:rPr>
          <w:rFonts w:cs="Times New Roman"/>
          <w:sz w:val="22"/>
          <w:szCs w:val="22"/>
        </w:rPr>
        <w:t>Hetroschedasticity</w:t>
      </w:r>
      <w:proofErr w:type="spellEnd"/>
      <w:r w:rsidRPr="00064811">
        <w:rPr>
          <w:rFonts w:cs="Times New Roman"/>
          <w:sz w:val="22"/>
          <w:szCs w:val="22"/>
        </w:rPr>
        <w:t xml:space="preserve"> and serial autocorrelation, as such PCSE regression was used to analyze the findings.</w:t>
      </w:r>
    </w:p>
    <w:p w14:paraId="22C09F34" w14:textId="77777777" w:rsidR="00064811" w:rsidRPr="00064811" w:rsidRDefault="00064811" w:rsidP="00064811">
      <w:pPr>
        <w:rPr>
          <w:rFonts w:cs="Times New Roman"/>
          <w:b/>
          <w:sz w:val="22"/>
          <w:szCs w:val="22"/>
        </w:rPr>
      </w:pPr>
      <w:r w:rsidRPr="00064811">
        <w:rPr>
          <w:rFonts w:cs="Times New Roman"/>
          <w:b/>
          <w:sz w:val="22"/>
          <w:szCs w:val="22"/>
        </w:rPr>
        <w:t xml:space="preserve">4.1 Discussion of Findings   </w:t>
      </w:r>
    </w:p>
    <w:p w14:paraId="52A84890" w14:textId="77777777" w:rsidR="00064811" w:rsidRPr="00064811" w:rsidRDefault="00064811" w:rsidP="00064811">
      <w:pPr>
        <w:rPr>
          <w:rFonts w:cs="Times New Roman"/>
          <w:sz w:val="22"/>
          <w:szCs w:val="22"/>
        </w:rPr>
      </w:pPr>
      <w:r w:rsidRPr="00064811">
        <w:rPr>
          <w:rFonts w:cs="Times New Roman"/>
          <w:sz w:val="22"/>
          <w:szCs w:val="22"/>
        </w:rPr>
        <w:t xml:space="preserve">The first objective of the study is to examine the effect of financial risks on financial performance of listed DMBs in Nigeria. From the study findings credit risk reveals coefficient of 0.2254 and p-value of 0.567 implying positive insignificant effect on </w:t>
      </w:r>
      <w:proofErr w:type="spellStart"/>
      <w:r w:rsidRPr="00064811">
        <w:rPr>
          <w:rFonts w:cs="Times New Roman"/>
          <w:sz w:val="22"/>
          <w:szCs w:val="22"/>
        </w:rPr>
        <w:t>Tobins</w:t>
      </w:r>
      <w:proofErr w:type="spellEnd"/>
      <w:r w:rsidRPr="00064811">
        <w:rPr>
          <w:rFonts w:cs="Times New Roman"/>
          <w:sz w:val="22"/>
          <w:szCs w:val="22"/>
        </w:rPr>
        <w:t xml:space="preserve"> q (</w:t>
      </w:r>
      <w:proofErr w:type="spellStart"/>
      <w:r w:rsidRPr="00064811">
        <w:rPr>
          <w:rFonts w:cs="Times New Roman"/>
          <w:sz w:val="22"/>
          <w:szCs w:val="22"/>
        </w:rPr>
        <w:t>TQ</w:t>
      </w:r>
      <w:proofErr w:type="spellEnd"/>
      <w:r w:rsidRPr="00064811">
        <w:rPr>
          <w:rFonts w:cs="Times New Roman"/>
          <w:sz w:val="22"/>
          <w:szCs w:val="22"/>
        </w:rPr>
        <w:t xml:space="preserve">). This means that increase in credit risk lead to insignificant increase in TQ. This finding is in line with </w:t>
      </w:r>
      <w:proofErr w:type="spellStart"/>
      <w:r w:rsidRPr="00064811">
        <w:rPr>
          <w:rFonts w:cs="Times New Roman"/>
          <w:sz w:val="22"/>
          <w:szCs w:val="22"/>
        </w:rPr>
        <w:t>Osongo</w:t>
      </w:r>
      <w:proofErr w:type="spellEnd"/>
      <w:r w:rsidRPr="00064811">
        <w:rPr>
          <w:rFonts w:cs="Times New Roman"/>
          <w:sz w:val="22"/>
          <w:szCs w:val="22"/>
        </w:rPr>
        <w:t xml:space="preserve"> et al (2020), </w:t>
      </w:r>
      <w:proofErr w:type="spellStart"/>
      <w:r w:rsidRPr="00064811">
        <w:rPr>
          <w:rFonts w:cs="Times New Roman"/>
          <w:sz w:val="22"/>
          <w:szCs w:val="22"/>
        </w:rPr>
        <w:t>Folajimi</w:t>
      </w:r>
      <w:proofErr w:type="spellEnd"/>
      <w:r w:rsidRPr="00064811">
        <w:rPr>
          <w:rFonts w:cs="Times New Roman"/>
          <w:sz w:val="22"/>
          <w:szCs w:val="22"/>
        </w:rPr>
        <w:t xml:space="preserve"> and Dare (2020); contrary to </w:t>
      </w:r>
      <w:proofErr w:type="spellStart"/>
      <w:r w:rsidRPr="00064811">
        <w:rPr>
          <w:rFonts w:cs="Times New Roman"/>
          <w:sz w:val="22"/>
          <w:szCs w:val="22"/>
        </w:rPr>
        <w:t>Jigirani</w:t>
      </w:r>
      <w:proofErr w:type="spellEnd"/>
      <w:r w:rsidRPr="00064811">
        <w:rPr>
          <w:rFonts w:cs="Times New Roman"/>
          <w:sz w:val="22"/>
          <w:szCs w:val="22"/>
        </w:rPr>
        <w:t xml:space="preserve"> et al (2023), </w:t>
      </w:r>
      <w:proofErr w:type="spellStart"/>
      <w:r w:rsidRPr="00064811">
        <w:rPr>
          <w:rFonts w:cs="Times New Roman"/>
          <w:sz w:val="22"/>
          <w:szCs w:val="22"/>
        </w:rPr>
        <w:t>Alkarim</w:t>
      </w:r>
      <w:proofErr w:type="spellEnd"/>
      <w:r w:rsidRPr="00064811">
        <w:rPr>
          <w:rFonts w:cs="Times New Roman"/>
          <w:sz w:val="22"/>
          <w:szCs w:val="22"/>
        </w:rPr>
        <w:t xml:space="preserve"> and </w:t>
      </w:r>
      <w:proofErr w:type="spellStart"/>
      <w:r w:rsidRPr="00064811">
        <w:rPr>
          <w:rFonts w:cs="Times New Roman"/>
          <w:sz w:val="22"/>
          <w:szCs w:val="22"/>
        </w:rPr>
        <w:t>Alam</w:t>
      </w:r>
      <w:proofErr w:type="spellEnd"/>
      <w:r w:rsidRPr="00064811">
        <w:rPr>
          <w:rFonts w:cs="Times New Roman"/>
          <w:sz w:val="22"/>
          <w:szCs w:val="22"/>
        </w:rPr>
        <w:t xml:space="preserve"> (2013). Liquidity risks have coefficient of 0.0098 and p-value of 0.885, implying positive insignificant relationship between liquidity risk and TQ. Means increase in DMBs liquidity risk insignificantly affect DMBs financial performance (TQ). This study finding is in support of </w:t>
      </w:r>
      <w:proofErr w:type="spellStart"/>
      <w:r w:rsidRPr="00064811">
        <w:rPr>
          <w:rFonts w:cs="Times New Roman"/>
          <w:sz w:val="22"/>
          <w:szCs w:val="22"/>
        </w:rPr>
        <w:t>Badru</w:t>
      </w:r>
      <w:proofErr w:type="spellEnd"/>
      <w:r w:rsidRPr="00064811">
        <w:rPr>
          <w:rFonts w:cs="Times New Roman"/>
          <w:sz w:val="22"/>
          <w:szCs w:val="22"/>
        </w:rPr>
        <w:t xml:space="preserve"> et al. 2017, Busch and </w:t>
      </w:r>
      <w:proofErr w:type="spellStart"/>
      <w:r w:rsidRPr="00064811">
        <w:rPr>
          <w:rFonts w:cs="Times New Roman"/>
          <w:sz w:val="22"/>
          <w:szCs w:val="22"/>
        </w:rPr>
        <w:t>Memmal</w:t>
      </w:r>
      <w:proofErr w:type="spellEnd"/>
      <w:r w:rsidRPr="00064811">
        <w:rPr>
          <w:rFonts w:cs="Times New Roman"/>
          <w:sz w:val="22"/>
          <w:szCs w:val="22"/>
        </w:rPr>
        <w:t xml:space="preserve"> (2017) and contrary to the findings of </w:t>
      </w:r>
      <w:proofErr w:type="spellStart"/>
      <w:r w:rsidRPr="00064811">
        <w:rPr>
          <w:rFonts w:cs="Times New Roman"/>
          <w:sz w:val="22"/>
          <w:szCs w:val="22"/>
        </w:rPr>
        <w:t>Jigirani</w:t>
      </w:r>
      <w:proofErr w:type="spellEnd"/>
      <w:r w:rsidRPr="00064811">
        <w:rPr>
          <w:rFonts w:cs="Times New Roman"/>
          <w:sz w:val="22"/>
          <w:szCs w:val="22"/>
        </w:rPr>
        <w:t xml:space="preserve"> et al (2023) and </w:t>
      </w:r>
      <w:proofErr w:type="spellStart"/>
      <w:r w:rsidRPr="00064811">
        <w:rPr>
          <w:rFonts w:cs="Times New Roman"/>
          <w:sz w:val="22"/>
          <w:szCs w:val="22"/>
        </w:rPr>
        <w:t>Olalere</w:t>
      </w:r>
      <w:proofErr w:type="spellEnd"/>
      <w:r w:rsidRPr="00064811">
        <w:rPr>
          <w:rFonts w:cs="Times New Roman"/>
          <w:sz w:val="22"/>
          <w:szCs w:val="22"/>
        </w:rPr>
        <w:t xml:space="preserve"> et al (2020). Market risk has coefficient of 0.0033 and p-value of 0.819 signifying positive insignificant effects on TQ. This implies that increase in market risk insignificantly affect </w:t>
      </w:r>
      <w:proofErr w:type="spellStart"/>
      <w:r w:rsidRPr="00064811">
        <w:rPr>
          <w:rFonts w:cs="Times New Roman"/>
          <w:sz w:val="22"/>
          <w:szCs w:val="22"/>
        </w:rPr>
        <w:t>Tobins</w:t>
      </w:r>
      <w:proofErr w:type="spellEnd"/>
      <w:r w:rsidRPr="00064811">
        <w:rPr>
          <w:rFonts w:cs="Times New Roman"/>
          <w:sz w:val="22"/>
          <w:szCs w:val="22"/>
        </w:rPr>
        <w:t xml:space="preserve"> q. The finding is in line with </w:t>
      </w:r>
      <w:proofErr w:type="spellStart"/>
      <w:r w:rsidRPr="00064811">
        <w:rPr>
          <w:rFonts w:cs="Times New Roman"/>
          <w:sz w:val="22"/>
          <w:szCs w:val="22"/>
        </w:rPr>
        <w:t>Jigirani</w:t>
      </w:r>
      <w:proofErr w:type="spellEnd"/>
      <w:r w:rsidRPr="00064811">
        <w:rPr>
          <w:rFonts w:cs="Times New Roman"/>
          <w:sz w:val="22"/>
          <w:szCs w:val="22"/>
        </w:rPr>
        <w:t xml:space="preserve"> et al (2023) and </w:t>
      </w:r>
      <w:proofErr w:type="spellStart"/>
      <w:r w:rsidRPr="00064811">
        <w:rPr>
          <w:rFonts w:cs="Times New Roman"/>
          <w:sz w:val="22"/>
          <w:szCs w:val="22"/>
        </w:rPr>
        <w:t>Olalere</w:t>
      </w:r>
      <w:proofErr w:type="spellEnd"/>
      <w:r w:rsidRPr="00064811">
        <w:rPr>
          <w:rFonts w:cs="Times New Roman"/>
          <w:sz w:val="22"/>
          <w:szCs w:val="22"/>
        </w:rPr>
        <w:t xml:space="preserve"> et al (2020) and opposed the finding of </w:t>
      </w:r>
      <w:proofErr w:type="spellStart"/>
      <w:r w:rsidRPr="00064811">
        <w:rPr>
          <w:rFonts w:cs="Times New Roman"/>
          <w:sz w:val="22"/>
          <w:szCs w:val="22"/>
        </w:rPr>
        <w:t>Badru</w:t>
      </w:r>
      <w:proofErr w:type="spellEnd"/>
      <w:r w:rsidRPr="00064811">
        <w:rPr>
          <w:rFonts w:cs="Times New Roman"/>
          <w:sz w:val="22"/>
          <w:szCs w:val="22"/>
        </w:rPr>
        <w:t xml:space="preserve"> et al (2017). Similarly, operational risk reveal negative coefficient of -0.0651 and p-value 0f 0.202 implying inversely and insignificantly affects </w:t>
      </w:r>
      <w:proofErr w:type="spellStart"/>
      <w:r w:rsidRPr="00064811">
        <w:rPr>
          <w:rFonts w:cs="Times New Roman"/>
          <w:sz w:val="22"/>
          <w:szCs w:val="22"/>
        </w:rPr>
        <w:t>Tobins</w:t>
      </w:r>
      <w:proofErr w:type="spellEnd"/>
      <w:r w:rsidRPr="00064811">
        <w:rPr>
          <w:rFonts w:cs="Times New Roman"/>
          <w:sz w:val="22"/>
          <w:szCs w:val="22"/>
        </w:rPr>
        <w:t xml:space="preserve"> q of sampled DMBs. Meaning that increase in operational risk of DMBs lead to decrease in financial performance (TQ). This is in consistent with Busch and </w:t>
      </w:r>
      <w:proofErr w:type="spellStart"/>
      <w:r w:rsidRPr="00064811">
        <w:rPr>
          <w:rFonts w:cs="Times New Roman"/>
          <w:sz w:val="22"/>
          <w:szCs w:val="22"/>
        </w:rPr>
        <w:t>Memmal</w:t>
      </w:r>
      <w:proofErr w:type="spellEnd"/>
      <w:r w:rsidRPr="00064811">
        <w:rPr>
          <w:rFonts w:cs="Times New Roman"/>
          <w:sz w:val="22"/>
          <w:szCs w:val="22"/>
        </w:rPr>
        <w:t xml:space="preserve"> (2015) and Busch et al. (2017); inconsistent with Abdel-</w:t>
      </w:r>
      <w:proofErr w:type="spellStart"/>
      <w:r w:rsidRPr="00064811">
        <w:rPr>
          <w:rFonts w:cs="Times New Roman"/>
          <w:sz w:val="22"/>
          <w:szCs w:val="22"/>
        </w:rPr>
        <w:t>azim</w:t>
      </w:r>
      <w:proofErr w:type="spellEnd"/>
      <w:r w:rsidRPr="00064811">
        <w:rPr>
          <w:rFonts w:cs="Times New Roman"/>
          <w:sz w:val="22"/>
          <w:szCs w:val="22"/>
        </w:rPr>
        <w:t xml:space="preserve"> and </w:t>
      </w:r>
      <w:proofErr w:type="spellStart"/>
      <w:r w:rsidRPr="00064811">
        <w:rPr>
          <w:rFonts w:cs="Times New Roman"/>
          <w:sz w:val="22"/>
          <w:szCs w:val="22"/>
        </w:rPr>
        <w:t>Adelmomen</w:t>
      </w:r>
      <w:proofErr w:type="spellEnd"/>
      <w:r w:rsidRPr="00064811">
        <w:rPr>
          <w:rFonts w:cs="Times New Roman"/>
          <w:sz w:val="22"/>
          <w:szCs w:val="22"/>
        </w:rPr>
        <w:t xml:space="preserve"> (2015) </w:t>
      </w:r>
      <w:proofErr w:type="spellStart"/>
      <w:r w:rsidRPr="00064811">
        <w:rPr>
          <w:rFonts w:cs="Times New Roman"/>
          <w:sz w:val="22"/>
          <w:szCs w:val="22"/>
        </w:rPr>
        <w:t>Jigirani</w:t>
      </w:r>
      <w:proofErr w:type="spellEnd"/>
      <w:r w:rsidRPr="00064811">
        <w:rPr>
          <w:rFonts w:cs="Times New Roman"/>
          <w:sz w:val="22"/>
          <w:szCs w:val="22"/>
        </w:rPr>
        <w:t xml:space="preserve"> et al (2023). Furthermore, leverage risk from table 2 reveals coefficient of 0.0537 and p-value of 0.0000 signifying a positive and significant effect on financial performance (TQ). This means a unit increase in leverage risk lead to significant increase in TQ. The study finding is in line with Bagh et al. (2022); Imran and </w:t>
      </w:r>
      <w:proofErr w:type="spellStart"/>
      <w:r w:rsidRPr="00064811">
        <w:rPr>
          <w:rFonts w:cs="Times New Roman"/>
          <w:sz w:val="22"/>
          <w:szCs w:val="22"/>
        </w:rPr>
        <w:t>Suleri</w:t>
      </w:r>
      <w:proofErr w:type="spellEnd"/>
      <w:r w:rsidRPr="00064811">
        <w:rPr>
          <w:rFonts w:cs="Times New Roman"/>
          <w:sz w:val="22"/>
          <w:szCs w:val="22"/>
        </w:rPr>
        <w:t xml:space="preserve"> (2023) contrary with </w:t>
      </w:r>
      <w:proofErr w:type="spellStart"/>
      <w:r w:rsidRPr="00064811">
        <w:rPr>
          <w:rFonts w:cs="Times New Roman"/>
          <w:sz w:val="22"/>
          <w:szCs w:val="22"/>
        </w:rPr>
        <w:t>Matsoma</w:t>
      </w:r>
      <w:proofErr w:type="spellEnd"/>
      <w:r w:rsidRPr="00064811">
        <w:rPr>
          <w:rFonts w:cs="Times New Roman"/>
          <w:sz w:val="22"/>
          <w:szCs w:val="22"/>
        </w:rPr>
        <w:t xml:space="preserve"> (2022), Umar et al. (2022). Interest rate has a positive coefficient of 0.0022 and p-value of 0.0680, implying positive insignificant effect on TQ; meaning that increase in interest rate lead to insignificant increase in DMBs financial performance (TQ). This is in support of </w:t>
      </w:r>
      <w:proofErr w:type="spellStart"/>
      <w:r w:rsidRPr="00064811">
        <w:rPr>
          <w:rFonts w:cs="Times New Roman"/>
          <w:sz w:val="22"/>
          <w:szCs w:val="22"/>
        </w:rPr>
        <w:t>Jigirani</w:t>
      </w:r>
      <w:proofErr w:type="spellEnd"/>
      <w:r w:rsidRPr="00064811">
        <w:rPr>
          <w:rFonts w:cs="Times New Roman"/>
          <w:sz w:val="22"/>
          <w:szCs w:val="22"/>
        </w:rPr>
        <w:t xml:space="preserve"> et al (2023), Wahab et al (2017) and not in support of </w:t>
      </w:r>
      <w:proofErr w:type="spellStart"/>
      <w:r w:rsidRPr="00064811">
        <w:rPr>
          <w:rFonts w:cs="Times New Roman"/>
          <w:sz w:val="22"/>
          <w:szCs w:val="22"/>
        </w:rPr>
        <w:t>Badru</w:t>
      </w:r>
      <w:proofErr w:type="spellEnd"/>
      <w:r w:rsidRPr="00064811">
        <w:rPr>
          <w:rFonts w:cs="Times New Roman"/>
          <w:sz w:val="22"/>
          <w:szCs w:val="22"/>
        </w:rPr>
        <w:t xml:space="preserve"> et al (2017), Busch and </w:t>
      </w:r>
      <w:proofErr w:type="spellStart"/>
      <w:r w:rsidRPr="00064811">
        <w:rPr>
          <w:rFonts w:cs="Times New Roman"/>
          <w:sz w:val="22"/>
          <w:szCs w:val="22"/>
        </w:rPr>
        <w:t>Memmal</w:t>
      </w:r>
      <w:proofErr w:type="spellEnd"/>
      <w:r w:rsidRPr="00064811">
        <w:rPr>
          <w:rFonts w:cs="Times New Roman"/>
          <w:sz w:val="22"/>
          <w:szCs w:val="22"/>
        </w:rPr>
        <w:t xml:space="preserve"> (2015). Exchange rate produces negative coefficient of -0.0004 and p-value of 0.021, implying that it has negative significant effects on TQ of sampled banks. This means that any increase in exchange rate significantly decrease financial performance of DMBs. This is in support of </w:t>
      </w:r>
      <w:proofErr w:type="spellStart"/>
      <w:r w:rsidRPr="00064811">
        <w:rPr>
          <w:rFonts w:cs="Times New Roman"/>
          <w:sz w:val="22"/>
          <w:szCs w:val="22"/>
        </w:rPr>
        <w:t>Jacson</w:t>
      </w:r>
      <w:proofErr w:type="spellEnd"/>
      <w:r w:rsidRPr="00064811">
        <w:rPr>
          <w:rFonts w:cs="Times New Roman"/>
          <w:sz w:val="22"/>
          <w:szCs w:val="22"/>
        </w:rPr>
        <w:t xml:space="preserve"> et al (2021), </w:t>
      </w:r>
      <w:proofErr w:type="spellStart"/>
      <w:r w:rsidRPr="00064811">
        <w:rPr>
          <w:rFonts w:cs="Times New Roman"/>
          <w:sz w:val="22"/>
          <w:szCs w:val="22"/>
        </w:rPr>
        <w:t>Ledwata</w:t>
      </w:r>
      <w:proofErr w:type="spellEnd"/>
      <w:r w:rsidRPr="00064811">
        <w:rPr>
          <w:rFonts w:cs="Times New Roman"/>
          <w:sz w:val="22"/>
          <w:szCs w:val="22"/>
        </w:rPr>
        <w:t xml:space="preserve"> et al (2022) findings and not in support of </w:t>
      </w:r>
      <w:proofErr w:type="spellStart"/>
      <w:r w:rsidRPr="00064811">
        <w:rPr>
          <w:rFonts w:cs="Times New Roman"/>
          <w:sz w:val="22"/>
          <w:szCs w:val="22"/>
        </w:rPr>
        <w:t>Njagi</w:t>
      </w:r>
      <w:proofErr w:type="spellEnd"/>
      <w:r w:rsidRPr="00064811">
        <w:rPr>
          <w:rFonts w:cs="Times New Roman"/>
          <w:sz w:val="22"/>
          <w:szCs w:val="22"/>
        </w:rPr>
        <w:t xml:space="preserve"> and </w:t>
      </w:r>
      <w:proofErr w:type="spellStart"/>
      <w:r w:rsidRPr="00064811">
        <w:rPr>
          <w:rFonts w:cs="Times New Roman"/>
          <w:sz w:val="22"/>
          <w:szCs w:val="22"/>
        </w:rPr>
        <w:t>Nzai</w:t>
      </w:r>
      <w:proofErr w:type="spellEnd"/>
      <w:r w:rsidRPr="00064811">
        <w:rPr>
          <w:rFonts w:cs="Times New Roman"/>
          <w:sz w:val="22"/>
          <w:szCs w:val="22"/>
        </w:rPr>
        <w:t xml:space="preserve"> (2022), </w:t>
      </w:r>
      <w:proofErr w:type="spellStart"/>
      <w:r w:rsidRPr="00064811">
        <w:rPr>
          <w:rFonts w:cs="Times New Roman"/>
          <w:sz w:val="22"/>
          <w:szCs w:val="22"/>
        </w:rPr>
        <w:t>Chelugat</w:t>
      </w:r>
      <w:proofErr w:type="spellEnd"/>
      <w:r w:rsidRPr="00064811">
        <w:rPr>
          <w:rFonts w:cs="Times New Roman"/>
          <w:sz w:val="22"/>
          <w:szCs w:val="22"/>
        </w:rPr>
        <w:t xml:space="preserve"> et al. (2023).</w:t>
      </w:r>
    </w:p>
    <w:p w14:paraId="1CF48F69" w14:textId="77777777" w:rsidR="00064811" w:rsidRPr="00064811" w:rsidRDefault="00064811" w:rsidP="00064811">
      <w:pPr>
        <w:rPr>
          <w:rFonts w:cs="Times New Roman"/>
          <w:sz w:val="22"/>
          <w:szCs w:val="22"/>
        </w:rPr>
      </w:pPr>
      <w:r w:rsidRPr="00064811">
        <w:rPr>
          <w:rFonts w:cs="Times New Roman"/>
          <w:sz w:val="22"/>
          <w:szCs w:val="22"/>
        </w:rPr>
        <w:t xml:space="preserve">The second objective of the study is to determine the moderating effect of inflationary trend on the relationship between financial risk and financial performance of listed DMBs in Nigeria.  The study findings in table 2 shows that inflationary trend has no significant moderating effect on the influence of credit risk, interest rate and exchange rate with (β-0.0161, p0.249; β0.0001, </w:t>
      </w:r>
      <w:r w:rsidRPr="00064811">
        <w:rPr>
          <w:rFonts w:cs="Times New Roman"/>
          <w:sz w:val="22"/>
          <w:szCs w:val="22"/>
        </w:rPr>
        <w:lastRenderedPageBreak/>
        <w:t xml:space="preserve">p0.650 and β-5.70e, p0.192) respectively. This result indicates that inflationary trend has no moderating effect between these variables on TQ of the sampled DMBs. Thus, no moderating effect is found in the relationship. In contrast, the regression estimates, however, shows that inflationary trend reveals both negative and positive significant moderating effect on liquidity risk, market risk, operational risk, and leverage risk respectively, having moderating effect on the relationship between inflation and TQ (β-0.0109, p0.000; β0.0012, p0.004; β0.1781, p0.000 and β0.0011, p0.001) respectively. This means that inflationary trend </w:t>
      </w:r>
      <w:proofErr w:type="gramStart"/>
      <w:r w:rsidRPr="00064811">
        <w:rPr>
          <w:rFonts w:cs="Times New Roman"/>
          <w:sz w:val="22"/>
          <w:szCs w:val="22"/>
        </w:rPr>
        <w:t>strengthen</w:t>
      </w:r>
      <w:proofErr w:type="gramEnd"/>
      <w:r w:rsidRPr="00064811">
        <w:rPr>
          <w:rFonts w:cs="Times New Roman"/>
          <w:sz w:val="22"/>
          <w:szCs w:val="22"/>
        </w:rPr>
        <w:t xml:space="preserve"> the relationship between market risks, operational risk and leverage risk on TQ and weaken the relationship between liquidity risk and TQ of the sampled DMBs in Nigeria respectively. Thus, moderating effect is established between inflation and these (liquidity risk, market risk, operational risk, leverage risk and exchange rate) variables on TQ.</w:t>
      </w:r>
    </w:p>
    <w:p w14:paraId="03FF8B8D" w14:textId="77777777" w:rsidR="00810E29" w:rsidRDefault="00810E29" w:rsidP="006D4136">
      <w:pPr>
        <w:rPr>
          <w:rFonts w:cs="Times New Roman"/>
          <w:b/>
          <w:bCs/>
          <w:sz w:val="22"/>
          <w:szCs w:val="22"/>
        </w:rPr>
      </w:pPr>
    </w:p>
    <w:p w14:paraId="7D993FEA" w14:textId="77777777" w:rsidR="00810E29" w:rsidRPr="007C13F0" w:rsidRDefault="00810E29" w:rsidP="00367444">
      <w:pPr>
        <w:spacing w:after="0"/>
        <w:rPr>
          <w:rFonts w:cs="Times New Roman"/>
          <w:b/>
          <w:bCs/>
          <w:sz w:val="22"/>
          <w:szCs w:val="22"/>
        </w:rPr>
      </w:pPr>
      <w:r w:rsidRPr="007C13F0">
        <w:rPr>
          <w:rFonts w:cs="Times New Roman"/>
          <w:b/>
          <w:bCs/>
          <w:sz w:val="22"/>
          <w:szCs w:val="22"/>
        </w:rPr>
        <w:t>Conclusion</w:t>
      </w:r>
    </w:p>
    <w:p w14:paraId="78FFE8FD" w14:textId="77777777" w:rsidR="00064811" w:rsidRPr="00064811" w:rsidRDefault="00064811" w:rsidP="00064811">
      <w:pPr>
        <w:spacing w:after="160" w:line="259" w:lineRule="auto"/>
        <w:jc w:val="left"/>
        <w:rPr>
          <w:rFonts w:cs="Times New Roman"/>
          <w:sz w:val="22"/>
          <w:szCs w:val="22"/>
        </w:rPr>
      </w:pPr>
      <w:r w:rsidRPr="00064811">
        <w:rPr>
          <w:rFonts w:cs="Times New Roman"/>
          <w:sz w:val="22"/>
          <w:szCs w:val="22"/>
        </w:rPr>
        <w:t>The study provides and empirical and statistical evidence on the significance of the explanatory variables that constitutes financial risk in explaining the financial performance of listed DMBs in Nigeria moderating effect of inflationary trend. On one hand, explanatory variables credit risk, liquidity risk, market risk, leverage risk and interest rate were found to have positive effect on DMBs performance but only leverage risk was found to be significant. This means that only leverage risk significant influence DMBs financial performance. Equally, Operational risk and exchange rate were found to have negative insignificant effect on DMBs performance in Nigeria. On the other hand, liquidity risk, market risk, operational risk and leverage risk were found to have significant influence on sampled DMBs in Nigeria. This means that a change level of inflation can lead to influence these variables which can affect DMBs financial performance significantly. Also, credit risk, interest rate and exchange were found to have insignificant effect on financial performance of sampled DMBs in Nigeria. This means that changes in the level of inflation does not influence these variables significantly, as such, does not moderate the relationship between DMBs financial risk and financial performance.</w:t>
      </w:r>
    </w:p>
    <w:p w14:paraId="0C9A3BB5" w14:textId="77777777" w:rsidR="00064811" w:rsidRPr="00064811" w:rsidRDefault="00064811" w:rsidP="00064811">
      <w:pPr>
        <w:spacing w:after="160" w:line="259" w:lineRule="auto"/>
        <w:jc w:val="left"/>
        <w:rPr>
          <w:rFonts w:cs="Times New Roman"/>
          <w:b/>
          <w:sz w:val="22"/>
          <w:szCs w:val="22"/>
        </w:rPr>
      </w:pPr>
      <w:r w:rsidRPr="00064811">
        <w:rPr>
          <w:rFonts w:cs="Times New Roman"/>
          <w:b/>
          <w:sz w:val="22"/>
          <w:szCs w:val="22"/>
        </w:rPr>
        <w:t>5.1 Recommendations</w:t>
      </w:r>
    </w:p>
    <w:p w14:paraId="13F143BB" w14:textId="77777777" w:rsidR="00064811" w:rsidRPr="00064811" w:rsidRDefault="00064811" w:rsidP="00064811">
      <w:pPr>
        <w:spacing w:after="160" w:line="259" w:lineRule="auto"/>
        <w:jc w:val="left"/>
        <w:rPr>
          <w:rFonts w:cs="Times New Roman"/>
          <w:sz w:val="22"/>
          <w:szCs w:val="22"/>
        </w:rPr>
      </w:pPr>
      <w:r w:rsidRPr="00064811">
        <w:rPr>
          <w:rFonts w:cs="Times New Roman"/>
          <w:sz w:val="22"/>
          <w:szCs w:val="22"/>
        </w:rPr>
        <w:t xml:space="preserve">On the bases of the outcome of the empirical analysis of this study, the following useful recommendations for policy initiations, implementations, enforcements and directions should be made: </w:t>
      </w:r>
    </w:p>
    <w:p w14:paraId="29C02085" w14:textId="77777777" w:rsidR="00064811" w:rsidRPr="00064811" w:rsidRDefault="00064811" w:rsidP="00064811">
      <w:pPr>
        <w:numPr>
          <w:ilvl w:val="0"/>
          <w:numId w:val="6"/>
        </w:numPr>
        <w:spacing w:after="160" w:line="259" w:lineRule="auto"/>
        <w:jc w:val="left"/>
        <w:rPr>
          <w:rFonts w:cs="Times New Roman"/>
          <w:sz w:val="22"/>
          <w:szCs w:val="22"/>
        </w:rPr>
      </w:pPr>
      <w:r w:rsidRPr="00064811">
        <w:rPr>
          <w:rFonts w:cs="Times New Roman"/>
          <w:sz w:val="22"/>
          <w:szCs w:val="22"/>
        </w:rPr>
        <w:t>The management of listed DMBs in Nigeria should endeavor to take inflationary trend into cognizance when making decision; this will help them in knowing how inflation can influence banks performance. Thus, inflation is a signal factor that influence DMBs financial performance.</w:t>
      </w:r>
    </w:p>
    <w:p w14:paraId="4AAC6203" w14:textId="77777777" w:rsidR="00064811" w:rsidRPr="00064811" w:rsidRDefault="00064811" w:rsidP="00064811">
      <w:pPr>
        <w:numPr>
          <w:ilvl w:val="0"/>
          <w:numId w:val="6"/>
        </w:numPr>
        <w:spacing w:after="160" w:line="259" w:lineRule="auto"/>
        <w:jc w:val="left"/>
        <w:rPr>
          <w:rFonts w:cs="Times New Roman"/>
          <w:sz w:val="22"/>
          <w:szCs w:val="22"/>
        </w:rPr>
      </w:pPr>
      <w:r w:rsidRPr="00064811">
        <w:rPr>
          <w:rFonts w:cs="Times New Roman"/>
          <w:sz w:val="22"/>
          <w:szCs w:val="22"/>
        </w:rPr>
        <w:t xml:space="preserve">The banks stakeholders should </w:t>
      </w:r>
      <w:proofErr w:type="gramStart"/>
      <w:r w:rsidRPr="00064811">
        <w:rPr>
          <w:rFonts w:cs="Times New Roman"/>
          <w:sz w:val="22"/>
          <w:szCs w:val="22"/>
        </w:rPr>
        <w:t>considered</w:t>
      </w:r>
      <w:proofErr w:type="gramEnd"/>
      <w:r w:rsidRPr="00064811">
        <w:rPr>
          <w:rFonts w:cs="Times New Roman"/>
          <w:sz w:val="22"/>
          <w:szCs w:val="22"/>
        </w:rPr>
        <w:t xml:space="preserve"> that inflation strengthen the effect of credit risk, market risk, operational risk, leverage risk and interest rate on TQ. Inflationary trend serves a signal of strong positive effects between these variables and financial performance measure (TQ). </w:t>
      </w:r>
    </w:p>
    <w:p w14:paraId="5238E2CF" w14:textId="77777777" w:rsidR="00064811" w:rsidRPr="00064811" w:rsidRDefault="00064811" w:rsidP="00064811">
      <w:pPr>
        <w:numPr>
          <w:ilvl w:val="0"/>
          <w:numId w:val="6"/>
        </w:numPr>
        <w:spacing w:after="160" w:line="259" w:lineRule="auto"/>
        <w:jc w:val="left"/>
        <w:rPr>
          <w:rFonts w:cs="Times New Roman"/>
          <w:sz w:val="22"/>
          <w:szCs w:val="22"/>
        </w:rPr>
      </w:pPr>
      <w:r w:rsidRPr="00064811">
        <w:rPr>
          <w:rFonts w:cs="Times New Roman"/>
          <w:sz w:val="22"/>
          <w:szCs w:val="22"/>
        </w:rPr>
        <w:lastRenderedPageBreak/>
        <w:t>The management and other stakeholders in DMBs should be aware of the fact that inflationary trend has significant (negative) moderating effect on liquidity risk and financial performance (TQ), this implies that inflationary trend has weaken the relationship between liquidity risk and exchange rate on DMBs financial performance in TQ indirect model.</w:t>
      </w:r>
    </w:p>
    <w:p w14:paraId="5F7507C6" w14:textId="1FA00230" w:rsidR="00810E29" w:rsidRDefault="00810E29" w:rsidP="006D4136">
      <w:pPr>
        <w:spacing w:after="160" w:line="259" w:lineRule="auto"/>
        <w:jc w:val="left"/>
        <w:rPr>
          <w:rFonts w:cs="Times New Roman"/>
          <w:b/>
          <w:bCs/>
          <w:sz w:val="22"/>
          <w:szCs w:val="22"/>
        </w:rPr>
      </w:pPr>
    </w:p>
    <w:p w14:paraId="27B80E86" w14:textId="77777777" w:rsidR="00810E29" w:rsidRPr="007C13F0" w:rsidRDefault="00810E29" w:rsidP="00367444">
      <w:pPr>
        <w:spacing w:after="0"/>
        <w:rPr>
          <w:rFonts w:cs="Times New Roman"/>
          <w:b/>
          <w:bCs/>
          <w:sz w:val="22"/>
          <w:szCs w:val="22"/>
        </w:rPr>
      </w:pPr>
      <w:r w:rsidRPr="007C13F0">
        <w:rPr>
          <w:rFonts w:cs="Times New Roman"/>
          <w:b/>
          <w:bCs/>
          <w:sz w:val="22"/>
          <w:szCs w:val="22"/>
        </w:rPr>
        <w:t>References</w:t>
      </w:r>
    </w:p>
    <w:p w14:paraId="3BBEF5E9" w14:textId="77777777" w:rsidR="008543C3" w:rsidRPr="008543C3" w:rsidRDefault="008543C3" w:rsidP="008543C3">
      <w:pPr>
        <w:rPr>
          <w:rFonts w:cs="Times New Roman"/>
        </w:rPr>
      </w:pPr>
      <w:r w:rsidRPr="008543C3">
        <w:rPr>
          <w:rFonts w:cs="Times New Roman"/>
        </w:rPr>
        <w:t>Abubakar, M. A.</w:t>
      </w:r>
      <w:proofErr w:type="gramStart"/>
      <w:r w:rsidRPr="008543C3">
        <w:rPr>
          <w:rFonts w:cs="Times New Roman"/>
        </w:rPr>
        <w:t xml:space="preserve">,  </w:t>
      </w:r>
      <w:proofErr w:type="spellStart"/>
      <w:r w:rsidRPr="008543C3">
        <w:rPr>
          <w:rFonts w:cs="Times New Roman"/>
        </w:rPr>
        <w:t>Nordin</w:t>
      </w:r>
      <w:proofErr w:type="spellEnd"/>
      <w:proofErr w:type="gramEnd"/>
      <w:r w:rsidRPr="008543C3">
        <w:rPr>
          <w:rFonts w:cs="Times New Roman"/>
        </w:rPr>
        <w:t xml:space="preserve">, N. B. &amp; Umar, A. H. (2023). Liquidity risk and performance of non-financial firms on the Nigeria Stock Exchange. </w:t>
      </w:r>
      <w:r w:rsidRPr="008543C3">
        <w:rPr>
          <w:rFonts w:cs="Times New Roman"/>
          <w:i/>
        </w:rPr>
        <w:t>Gusau Journal of Accounting and Finance,</w:t>
      </w:r>
      <w:r w:rsidRPr="008543C3">
        <w:rPr>
          <w:rFonts w:cs="Times New Roman"/>
        </w:rPr>
        <w:t xml:space="preserve"> </w:t>
      </w:r>
      <w:r w:rsidRPr="008543C3">
        <w:rPr>
          <w:rFonts w:cs="Times New Roman"/>
          <w:i/>
        </w:rPr>
        <w:t>4</w:t>
      </w:r>
      <w:r w:rsidRPr="008543C3">
        <w:rPr>
          <w:rFonts w:cs="Times New Roman"/>
        </w:rPr>
        <w:t>(1), 54-74.</w:t>
      </w:r>
    </w:p>
    <w:p w14:paraId="27ECAE68" w14:textId="77777777" w:rsidR="008543C3" w:rsidRPr="008543C3" w:rsidRDefault="008543C3" w:rsidP="008543C3">
      <w:pPr>
        <w:rPr>
          <w:rFonts w:cs="Times New Roman"/>
        </w:rPr>
      </w:pPr>
      <w:r w:rsidRPr="008543C3">
        <w:rPr>
          <w:rFonts w:cs="Times New Roman"/>
        </w:rPr>
        <w:t xml:space="preserve">Abdel-Azim, M. H. &amp; </w:t>
      </w:r>
      <w:proofErr w:type="spellStart"/>
      <w:r w:rsidRPr="008543C3">
        <w:rPr>
          <w:rFonts w:cs="Times New Roman"/>
        </w:rPr>
        <w:t>Abdelmoniem</w:t>
      </w:r>
      <w:proofErr w:type="spellEnd"/>
      <w:r w:rsidRPr="008543C3">
        <w:rPr>
          <w:rFonts w:cs="Times New Roman"/>
        </w:rPr>
        <w:t xml:space="preserve">, Z. (2015). Risk management and disclosure and </w:t>
      </w:r>
      <w:proofErr w:type="gramStart"/>
      <w:r w:rsidRPr="008543C3">
        <w:rPr>
          <w:rFonts w:cs="Times New Roman"/>
        </w:rPr>
        <w:t>their</w:t>
      </w:r>
      <w:proofErr w:type="gramEnd"/>
    </w:p>
    <w:p w14:paraId="3DEB9F8D" w14:textId="77777777" w:rsidR="008543C3" w:rsidRPr="008543C3" w:rsidRDefault="008543C3" w:rsidP="008543C3">
      <w:pPr>
        <w:rPr>
          <w:rFonts w:cs="Times New Roman"/>
        </w:rPr>
      </w:pPr>
      <w:r w:rsidRPr="008543C3">
        <w:rPr>
          <w:rFonts w:cs="Times New Roman"/>
        </w:rPr>
        <w:tab/>
        <w:t xml:space="preserve">impact on firm value: The Case of Egypt. </w:t>
      </w:r>
      <w:r w:rsidRPr="008543C3">
        <w:rPr>
          <w:rFonts w:cs="Times New Roman"/>
          <w:i/>
        </w:rPr>
        <w:t>International Journal of Business, Accounting, &amp; Finance, 9</w:t>
      </w:r>
      <w:r w:rsidRPr="008543C3">
        <w:rPr>
          <w:rFonts w:cs="Times New Roman"/>
        </w:rPr>
        <w:t>(1). Retrieved from https:// scholar.cu.edu.</w:t>
      </w:r>
    </w:p>
    <w:p w14:paraId="1354C0E9" w14:textId="77777777" w:rsidR="008543C3" w:rsidRPr="008543C3" w:rsidRDefault="008543C3" w:rsidP="008543C3">
      <w:pPr>
        <w:rPr>
          <w:rFonts w:cs="Times New Roman"/>
        </w:rPr>
      </w:pPr>
      <w:r w:rsidRPr="008543C3">
        <w:rPr>
          <w:rFonts w:cs="Times New Roman"/>
        </w:rPr>
        <w:t xml:space="preserve">Ademola, O. &amp; Ismail, S. (2022). Financial risk and financial performance of deposit money banks in Nigeria. </w:t>
      </w:r>
      <w:r w:rsidRPr="008543C3">
        <w:rPr>
          <w:rFonts w:cs="Times New Roman"/>
          <w:i/>
        </w:rPr>
        <w:t>Journal of Economics and International Finance, 14</w:t>
      </w:r>
      <w:r w:rsidRPr="008543C3">
        <w:rPr>
          <w:rFonts w:cs="Times New Roman"/>
        </w:rPr>
        <w:t>(4),112-119.</w:t>
      </w:r>
    </w:p>
    <w:p w14:paraId="35797892" w14:textId="77777777" w:rsidR="008543C3" w:rsidRPr="008543C3" w:rsidRDefault="008543C3" w:rsidP="008543C3">
      <w:pPr>
        <w:rPr>
          <w:rFonts w:cs="Times New Roman"/>
          <w:bCs/>
          <w:u w:val="single"/>
        </w:rPr>
      </w:pPr>
      <w:r w:rsidRPr="008543C3">
        <w:rPr>
          <w:rFonts w:cs="Times New Roman"/>
          <w:bCs/>
        </w:rPr>
        <w:t xml:space="preserve">Aghion, P. &amp; Howitt, P. (2023). The creative destruction approach to growth economics. </w:t>
      </w:r>
      <w:r w:rsidRPr="008543C3">
        <w:rPr>
          <w:rFonts w:cs="Times New Roman"/>
          <w:bCs/>
          <w:i/>
        </w:rPr>
        <w:t>European Review, 31</w:t>
      </w:r>
      <w:r w:rsidRPr="008543C3">
        <w:rPr>
          <w:rFonts w:cs="Times New Roman"/>
          <w:bCs/>
        </w:rPr>
        <w:t xml:space="preserve">(4), 312-325. </w:t>
      </w:r>
      <w:hyperlink r:id="rId7" w:history="1">
        <w:r w:rsidRPr="008543C3">
          <w:rPr>
            <w:rStyle w:val="Hyperlink"/>
            <w:rFonts w:cs="Times New Roman"/>
            <w:bCs/>
          </w:rPr>
          <w:t>https://doi.org/10.1017/3906279872300212</w:t>
        </w:r>
      </w:hyperlink>
    </w:p>
    <w:p w14:paraId="10134F49" w14:textId="77777777" w:rsidR="008543C3" w:rsidRPr="008543C3" w:rsidRDefault="008543C3" w:rsidP="008543C3">
      <w:pPr>
        <w:rPr>
          <w:rFonts w:cs="Times New Roman"/>
          <w:bCs/>
          <w:u w:val="single"/>
        </w:rPr>
      </w:pPr>
      <w:proofErr w:type="spellStart"/>
      <w:r w:rsidRPr="008543C3">
        <w:rPr>
          <w:rFonts w:cs="Times New Roman"/>
          <w:bCs/>
        </w:rPr>
        <w:t>Aguinis</w:t>
      </w:r>
      <w:proofErr w:type="spellEnd"/>
      <w:r w:rsidRPr="008543C3">
        <w:rPr>
          <w:rFonts w:cs="Times New Roman"/>
          <w:bCs/>
        </w:rPr>
        <w:t xml:space="preserve">, H., Edwards, J. R. &amp; Bradley, K. J. (2017). Improving our understanding of moderation and mediation in strategic management research. </w:t>
      </w:r>
      <w:r w:rsidRPr="008543C3">
        <w:rPr>
          <w:rFonts w:cs="Times New Roman"/>
          <w:bCs/>
          <w:i/>
        </w:rPr>
        <w:t>Organizational Research Methods, 20</w:t>
      </w:r>
      <w:r w:rsidRPr="008543C3">
        <w:rPr>
          <w:rFonts w:cs="Times New Roman"/>
          <w:bCs/>
        </w:rPr>
        <w:t xml:space="preserve">(4), 665-685. </w:t>
      </w:r>
      <w:hyperlink r:id="rId8" w:history="1">
        <w:r w:rsidRPr="008543C3">
          <w:rPr>
            <w:rStyle w:val="Hyperlink"/>
            <w:rFonts w:cs="Times New Roman"/>
            <w:bCs/>
          </w:rPr>
          <w:t>https://doi.org/10.1177/1094428115627498</w:t>
        </w:r>
      </w:hyperlink>
    </w:p>
    <w:p w14:paraId="4FD5599E" w14:textId="77777777" w:rsidR="008543C3" w:rsidRPr="008543C3" w:rsidRDefault="008543C3" w:rsidP="008543C3">
      <w:pPr>
        <w:rPr>
          <w:rFonts w:cs="Times New Roman"/>
        </w:rPr>
      </w:pPr>
      <w:proofErr w:type="spellStart"/>
      <w:r w:rsidRPr="008543C3">
        <w:rPr>
          <w:rFonts w:cs="Times New Roman"/>
        </w:rPr>
        <w:t>Alkarim</w:t>
      </w:r>
      <w:proofErr w:type="spellEnd"/>
      <w:r w:rsidRPr="008543C3">
        <w:rPr>
          <w:rFonts w:cs="Times New Roman"/>
        </w:rPr>
        <w:t xml:space="preserve">, R. &amp; </w:t>
      </w:r>
      <w:proofErr w:type="spellStart"/>
      <w:r w:rsidRPr="008543C3">
        <w:rPr>
          <w:rFonts w:cs="Times New Roman"/>
        </w:rPr>
        <w:t>Alam</w:t>
      </w:r>
      <w:proofErr w:type="spellEnd"/>
      <w:r w:rsidRPr="008543C3">
        <w:rPr>
          <w:rFonts w:cs="Times New Roman"/>
        </w:rPr>
        <w:t xml:space="preserve">, T. (2013). Evaluation of financial performance of private commercial </w:t>
      </w:r>
    </w:p>
    <w:p w14:paraId="46DBE1C8" w14:textId="77777777" w:rsidR="008543C3" w:rsidRPr="008543C3" w:rsidRDefault="008543C3" w:rsidP="008543C3">
      <w:pPr>
        <w:rPr>
          <w:rFonts w:cs="Times New Roman"/>
        </w:rPr>
      </w:pPr>
      <w:r w:rsidRPr="008543C3">
        <w:rPr>
          <w:rFonts w:cs="Times New Roman"/>
        </w:rPr>
        <w:t xml:space="preserve">              banks in </w:t>
      </w:r>
      <w:proofErr w:type="spellStart"/>
      <w:r w:rsidRPr="008543C3">
        <w:rPr>
          <w:rFonts w:cs="Times New Roman"/>
        </w:rPr>
        <w:t>Bangladash</w:t>
      </w:r>
      <w:proofErr w:type="spellEnd"/>
      <w:r w:rsidRPr="008543C3">
        <w:rPr>
          <w:rFonts w:cs="Times New Roman"/>
        </w:rPr>
        <w:t xml:space="preserve">: ratio analysis, </w:t>
      </w:r>
      <w:r w:rsidRPr="008543C3">
        <w:rPr>
          <w:rFonts w:cs="Times New Roman"/>
          <w:i/>
        </w:rPr>
        <w:t xml:space="preserve">Journal of Business Studies </w:t>
      </w:r>
      <w:proofErr w:type="spellStart"/>
      <w:r w:rsidRPr="008543C3">
        <w:rPr>
          <w:rFonts w:cs="Times New Roman"/>
          <w:i/>
        </w:rPr>
        <w:t>Quaterly</w:t>
      </w:r>
      <w:proofErr w:type="spellEnd"/>
      <w:r w:rsidRPr="008543C3">
        <w:rPr>
          <w:rFonts w:cs="Times New Roman"/>
          <w:i/>
        </w:rPr>
        <w:t>, 5</w:t>
      </w:r>
      <w:r w:rsidRPr="008543C3">
        <w:rPr>
          <w:rFonts w:cs="Times New Roman"/>
        </w:rPr>
        <w:t>(2), 65</w:t>
      </w:r>
    </w:p>
    <w:p w14:paraId="7C719842" w14:textId="77777777" w:rsidR="008543C3" w:rsidRPr="008543C3" w:rsidRDefault="008543C3" w:rsidP="008543C3">
      <w:pPr>
        <w:rPr>
          <w:rFonts w:cs="Times New Roman"/>
          <w:bCs/>
          <w:u w:val="single"/>
        </w:rPr>
      </w:pPr>
      <w:proofErr w:type="spellStart"/>
      <w:r w:rsidRPr="008543C3">
        <w:rPr>
          <w:rFonts w:cs="Times New Roman"/>
          <w:bCs/>
        </w:rPr>
        <w:t>Almansour</w:t>
      </w:r>
      <w:proofErr w:type="spellEnd"/>
      <w:r w:rsidRPr="008543C3">
        <w:rPr>
          <w:rFonts w:cs="Times New Roman"/>
          <w:bCs/>
        </w:rPr>
        <w:t xml:space="preserve">, </w:t>
      </w:r>
      <w:proofErr w:type="spellStart"/>
      <w:r w:rsidRPr="008543C3">
        <w:rPr>
          <w:rFonts w:cs="Times New Roman"/>
          <w:bCs/>
        </w:rPr>
        <w:t>A.Y</w:t>
      </w:r>
      <w:proofErr w:type="spellEnd"/>
      <w:r w:rsidRPr="008543C3">
        <w:rPr>
          <w:rFonts w:cs="Times New Roman"/>
          <w:bCs/>
        </w:rPr>
        <w:t xml:space="preserve">., </w:t>
      </w:r>
      <w:proofErr w:type="spellStart"/>
      <w:r w:rsidRPr="008543C3">
        <w:rPr>
          <w:rFonts w:cs="Times New Roman"/>
          <w:bCs/>
        </w:rPr>
        <w:t>Alzoubi</w:t>
      </w:r>
      <w:proofErr w:type="spellEnd"/>
      <w:r w:rsidRPr="008543C3">
        <w:rPr>
          <w:rFonts w:cs="Times New Roman"/>
          <w:bCs/>
        </w:rPr>
        <w:t xml:space="preserve">, H.M., </w:t>
      </w:r>
      <w:proofErr w:type="spellStart"/>
      <w:r w:rsidRPr="008543C3">
        <w:rPr>
          <w:rFonts w:cs="Times New Roman"/>
          <w:bCs/>
        </w:rPr>
        <w:t>Almansour</w:t>
      </w:r>
      <w:proofErr w:type="spellEnd"/>
      <w:r w:rsidRPr="008543C3">
        <w:rPr>
          <w:rFonts w:cs="Times New Roman"/>
          <w:bCs/>
        </w:rPr>
        <w:t xml:space="preserve">, </w:t>
      </w:r>
      <w:proofErr w:type="spellStart"/>
      <w:r w:rsidRPr="008543C3">
        <w:rPr>
          <w:rFonts w:cs="Times New Roman"/>
          <w:bCs/>
        </w:rPr>
        <w:t>B.Y</w:t>
      </w:r>
      <w:proofErr w:type="spellEnd"/>
      <w:r w:rsidRPr="008543C3">
        <w:rPr>
          <w:rFonts w:cs="Times New Roman"/>
          <w:bCs/>
        </w:rPr>
        <w:t xml:space="preserve">. &amp; </w:t>
      </w:r>
      <w:proofErr w:type="spellStart"/>
      <w:r w:rsidRPr="008543C3">
        <w:rPr>
          <w:rFonts w:cs="Times New Roman"/>
          <w:bCs/>
        </w:rPr>
        <w:t>Almansour</w:t>
      </w:r>
      <w:proofErr w:type="spellEnd"/>
      <w:r w:rsidRPr="008543C3">
        <w:rPr>
          <w:rFonts w:cs="Times New Roman"/>
          <w:bCs/>
        </w:rPr>
        <w:t xml:space="preserve">, Y.M. (2021). Effect of inflation on performance, an empirical investigation on the banking sector in Jordan.  </w:t>
      </w:r>
      <w:r w:rsidRPr="008543C3">
        <w:rPr>
          <w:rFonts w:cs="Times New Roman"/>
          <w:bCs/>
          <w:i/>
          <w:iCs/>
        </w:rPr>
        <w:t>Journal of Asian; Finance; Economics and Business</w:t>
      </w:r>
      <w:r w:rsidRPr="008543C3">
        <w:rPr>
          <w:rFonts w:cs="Times New Roman"/>
          <w:bCs/>
        </w:rPr>
        <w:t xml:space="preserve">. </w:t>
      </w:r>
      <w:r w:rsidRPr="008543C3">
        <w:rPr>
          <w:rFonts w:cs="Times New Roman"/>
          <w:bCs/>
          <w:i/>
        </w:rPr>
        <w:t>8</w:t>
      </w:r>
      <w:r w:rsidRPr="008543C3">
        <w:rPr>
          <w:rFonts w:cs="Times New Roman"/>
          <w:bCs/>
        </w:rPr>
        <w:t>(6), 97-102</w:t>
      </w:r>
    </w:p>
    <w:p w14:paraId="2CEB1DAE" w14:textId="77777777" w:rsidR="008543C3" w:rsidRPr="008543C3" w:rsidRDefault="008543C3" w:rsidP="008543C3">
      <w:pPr>
        <w:rPr>
          <w:rFonts w:cs="Times New Roman"/>
        </w:rPr>
      </w:pPr>
      <w:proofErr w:type="spellStart"/>
      <w:r w:rsidRPr="008543C3">
        <w:rPr>
          <w:rFonts w:cs="Times New Roman"/>
        </w:rPr>
        <w:t>Almualla</w:t>
      </w:r>
      <w:proofErr w:type="spellEnd"/>
      <w:r w:rsidRPr="008543C3">
        <w:rPr>
          <w:rFonts w:cs="Times New Roman"/>
        </w:rPr>
        <w:t xml:space="preserve">, F. (2023). Impact of risk on banking sector profitability: evidence from middle-east and north Africa. Published </w:t>
      </w:r>
      <w:proofErr w:type="spellStart"/>
      <w:r w:rsidRPr="008543C3">
        <w:rPr>
          <w:rFonts w:cs="Times New Roman"/>
        </w:rPr>
        <w:t>Msc</w:t>
      </w:r>
      <w:proofErr w:type="spellEnd"/>
      <w:r w:rsidRPr="008543C3">
        <w:rPr>
          <w:rFonts w:cs="Times New Roman"/>
        </w:rPr>
        <w:t xml:space="preserve">. </w:t>
      </w:r>
      <w:r w:rsidRPr="008543C3">
        <w:rPr>
          <w:rFonts w:cs="Times New Roman"/>
          <w:i/>
        </w:rPr>
        <w:t>Dissertation</w:t>
      </w:r>
      <w:r w:rsidRPr="008543C3">
        <w:rPr>
          <w:rFonts w:cs="Times New Roman"/>
        </w:rPr>
        <w:t xml:space="preserve"> submitted to Applied Science Private University</w:t>
      </w:r>
    </w:p>
    <w:p w14:paraId="52DE5FDF" w14:textId="77777777" w:rsidR="008543C3" w:rsidRPr="008543C3" w:rsidRDefault="008543C3" w:rsidP="008543C3">
      <w:pPr>
        <w:rPr>
          <w:rFonts w:cs="Times New Roman"/>
        </w:rPr>
      </w:pPr>
      <w:proofErr w:type="spellStart"/>
      <w:r w:rsidRPr="008543C3">
        <w:rPr>
          <w:rFonts w:cs="Times New Roman"/>
        </w:rPr>
        <w:t>Amahalu</w:t>
      </w:r>
      <w:proofErr w:type="spellEnd"/>
      <w:r w:rsidRPr="008543C3">
        <w:rPr>
          <w:rFonts w:cs="Times New Roman"/>
        </w:rPr>
        <w:t xml:space="preserve">, N. N., </w:t>
      </w:r>
      <w:proofErr w:type="spellStart"/>
      <w:r w:rsidRPr="008543C3">
        <w:rPr>
          <w:rFonts w:cs="Times New Roman"/>
        </w:rPr>
        <w:t>Okudo</w:t>
      </w:r>
      <w:proofErr w:type="spellEnd"/>
      <w:r w:rsidRPr="008543C3">
        <w:rPr>
          <w:rFonts w:cs="Times New Roman"/>
        </w:rPr>
        <w:t xml:space="preserve">, C. C. &amp; </w:t>
      </w:r>
      <w:proofErr w:type="spellStart"/>
      <w:r w:rsidRPr="008543C3">
        <w:rPr>
          <w:rFonts w:cs="Times New Roman"/>
        </w:rPr>
        <w:t>Eyide</w:t>
      </w:r>
      <w:proofErr w:type="spellEnd"/>
      <w:r w:rsidRPr="008543C3">
        <w:rPr>
          <w:rFonts w:cs="Times New Roman"/>
        </w:rPr>
        <w:t xml:space="preserve">, M. U. (2023). Effect of financial risk on performance of listed deposit money banks in Nigeria. </w:t>
      </w:r>
      <w:r w:rsidRPr="008543C3">
        <w:rPr>
          <w:rFonts w:cs="Times New Roman"/>
          <w:i/>
        </w:rPr>
        <w:t>International Journal of Research Publication and Reviews, 4</w:t>
      </w:r>
      <w:r w:rsidRPr="008543C3">
        <w:rPr>
          <w:rFonts w:cs="Times New Roman"/>
        </w:rPr>
        <w:t xml:space="preserve">(6), 476-485. </w:t>
      </w:r>
    </w:p>
    <w:p w14:paraId="3810C8AD" w14:textId="77777777" w:rsidR="008543C3" w:rsidRPr="008543C3" w:rsidRDefault="008543C3" w:rsidP="008543C3">
      <w:pPr>
        <w:rPr>
          <w:rFonts w:cs="Times New Roman"/>
        </w:rPr>
      </w:pPr>
      <w:r w:rsidRPr="008543C3">
        <w:rPr>
          <w:rFonts w:cs="Times New Roman"/>
        </w:rPr>
        <w:lastRenderedPageBreak/>
        <w:t>Andersson, U., Cuervo-</w:t>
      </w:r>
      <w:proofErr w:type="spellStart"/>
      <w:r w:rsidRPr="008543C3">
        <w:rPr>
          <w:rFonts w:cs="Times New Roman"/>
        </w:rPr>
        <w:t>Cazurra</w:t>
      </w:r>
      <w:proofErr w:type="spellEnd"/>
      <w:r w:rsidRPr="008543C3">
        <w:rPr>
          <w:rFonts w:cs="Times New Roman"/>
        </w:rPr>
        <w:t xml:space="preserve">, A. &amp; Nielsen, B. (2014). From the editors: Explaining interaction effects within and across levels of analysis. </w:t>
      </w:r>
      <w:r w:rsidRPr="008543C3">
        <w:rPr>
          <w:rFonts w:cs="Times New Roman"/>
          <w:i/>
        </w:rPr>
        <w:t>Journal of International Business Studies, 45</w:t>
      </w:r>
      <w:r w:rsidRPr="008543C3">
        <w:rPr>
          <w:rFonts w:cs="Times New Roman"/>
        </w:rPr>
        <w:t xml:space="preserve">(9), 1063-1071. https://doi.org/10.1057/jibs.2014.50  </w:t>
      </w:r>
    </w:p>
    <w:p w14:paraId="76EF6671" w14:textId="77777777" w:rsidR="008543C3" w:rsidRPr="008543C3" w:rsidRDefault="008543C3" w:rsidP="008543C3">
      <w:pPr>
        <w:rPr>
          <w:rFonts w:cs="Times New Roman"/>
        </w:rPr>
      </w:pPr>
      <w:r w:rsidRPr="008543C3">
        <w:rPr>
          <w:rFonts w:cs="Times New Roman"/>
        </w:rPr>
        <w:t xml:space="preserve">Andrea, I. B. </w:t>
      </w:r>
      <w:proofErr w:type="spellStart"/>
      <w:r w:rsidRPr="008543C3">
        <w:rPr>
          <w:rFonts w:cs="Times New Roman"/>
        </w:rPr>
        <w:t>Nwannebuike</w:t>
      </w:r>
      <w:proofErr w:type="spellEnd"/>
      <w:r w:rsidRPr="008543C3">
        <w:rPr>
          <w:rFonts w:cs="Times New Roman"/>
        </w:rPr>
        <w:t xml:space="preserve">, U. S. &amp; John, O. (2022). Effect of financial risk on performance of selected manufacturing Nigeria firms. </w:t>
      </w:r>
      <w:r w:rsidRPr="008543C3">
        <w:rPr>
          <w:rFonts w:cs="Times New Roman"/>
          <w:i/>
          <w:iCs/>
        </w:rPr>
        <w:t>European Journal of Finance and Management Sciences</w:t>
      </w:r>
      <w:r w:rsidRPr="008543C3">
        <w:rPr>
          <w:rFonts w:cs="Times New Roman"/>
        </w:rPr>
        <w:t xml:space="preserve"> 6(5), 86-99.</w:t>
      </w:r>
    </w:p>
    <w:p w14:paraId="5939F5D5" w14:textId="77777777" w:rsidR="008543C3" w:rsidRPr="008543C3" w:rsidRDefault="008543C3" w:rsidP="008543C3">
      <w:pPr>
        <w:rPr>
          <w:rFonts w:cs="Times New Roman"/>
        </w:rPr>
      </w:pPr>
      <w:r w:rsidRPr="008543C3">
        <w:rPr>
          <w:rFonts w:cs="Times New Roman"/>
        </w:rPr>
        <w:t xml:space="preserve">Antony, T. M. (2023). Determinants of liquidity risk: Empirical evidence from Indian commercial banks. </w:t>
      </w:r>
      <w:r w:rsidRPr="008543C3">
        <w:rPr>
          <w:rFonts w:cs="Times New Roman"/>
          <w:i/>
        </w:rPr>
        <w:t>Banks and Bank Systems,</w:t>
      </w:r>
      <w:r w:rsidRPr="008543C3">
        <w:rPr>
          <w:rFonts w:cs="Times New Roman"/>
        </w:rPr>
        <w:t xml:space="preserve"> </w:t>
      </w:r>
      <w:r w:rsidRPr="008543C3">
        <w:rPr>
          <w:rFonts w:cs="Times New Roman"/>
          <w:i/>
        </w:rPr>
        <w:t>18</w:t>
      </w:r>
      <w:r w:rsidRPr="008543C3">
        <w:rPr>
          <w:rFonts w:cs="Times New Roman"/>
        </w:rPr>
        <w:t>(3), 101-111.</w:t>
      </w:r>
    </w:p>
    <w:p w14:paraId="1F98E517" w14:textId="77777777" w:rsidR="008543C3" w:rsidRPr="008543C3" w:rsidRDefault="008543C3" w:rsidP="008543C3">
      <w:pPr>
        <w:rPr>
          <w:rFonts w:cs="Times New Roman"/>
        </w:rPr>
      </w:pPr>
      <w:proofErr w:type="spellStart"/>
      <w:r w:rsidRPr="008543C3">
        <w:rPr>
          <w:rFonts w:cs="Times New Roman"/>
        </w:rPr>
        <w:t>Apou</w:t>
      </w:r>
      <w:proofErr w:type="spellEnd"/>
      <w:r w:rsidRPr="008543C3">
        <w:rPr>
          <w:rFonts w:cs="Times New Roman"/>
        </w:rPr>
        <w:t>, C. G. (2022). Effect of inflation on financial performance of commercial banks in South Sudan. Masters dissertation submitted to the University of Nairobi.</w:t>
      </w:r>
    </w:p>
    <w:p w14:paraId="47996EBC" w14:textId="77777777" w:rsidR="008543C3" w:rsidRPr="008543C3" w:rsidRDefault="008543C3" w:rsidP="008543C3">
      <w:pPr>
        <w:rPr>
          <w:rFonts w:cs="Times New Roman"/>
        </w:rPr>
      </w:pPr>
      <w:proofErr w:type="spellStart"/>
      <w:r w:rsidRPr="008543C3">
        <w:rPr>
          <w:rFonts w:cs="Times New Roman"/>
        </w:rPr>
        <w:t>Aregbesola</w:t>
      </w:r>
      <w:proofErr w:type="spellEnd"/>
      <w:r w:rsidRPr="008543C3">
        <w:rPr>
          <w:rFonts w:cs="Times New Roman"/>
        </w:rPr>
        <w:t>, O.D., Wright, O.</w:t>
      </w:r>
      <w:proofErr w:type="gramStart"/>
      <w:r w:rsidRPr="008543C3">
        <w:rPr>
          <w:rFonts w:cs="Times New Roman"/>
        </w:rPr>
        <w:t xml:space="preserve">,  </w:t>
      </w:r>
      <w:proofErr w:type="spellStart"/>
      <w:r w:rsidRPr="008543C3">
        <w:rPr>
          <w:rFonts w:cs="Times New Roman"/>
        </w:rPr>
        <w:t>Kolawale</w:t>
      </w:r>
      <w:proofErr w:type="spellEnd"/>
      <w:proofErr w:type="gramEnd"/>
      <w:r w:rsidRPr="008543C3">
        <w:rPr>
          <w:rFonts w:cs="Times New Roman"/>
        </w:rPr>
        <w:t xml:space="preserve">, </w:t>
      </w:r>
      <w:proofErr w:type="spellStart"/>
      <w:r w:rsidRPr="008543C3">
        <w:rPr>
          <w:rFonts w:cs="Times New Roman"/>
        </w:rPr>
        <w:t>I.T</w:t>
      </w:r>
      <w:proofErr w:type="spellEnd"/>
      <w:r w:rsidRPr="008543C3">
        <w:rPr>
          <w:rFonts w:cs="Times New Roman"/>
        </w:rPr>
        <w:t xml:space="preserve">. &amp; </w:t>
      </w:r>
      <w:proofErr w:type="spellStart"/>
      <w:r w:rsidRPr="008543C3">
        <w:rPr>
          <w:rFonts w:cs="Times New Roman"/>
        </w:rPr>
        <w:t>Omojola</w:t>
      </w:r>
      <w:proofErr w:type="spellEnd"/>
      <w:r w:rsidRPr="008543C3">
        <w:rPr>
          <w:rFonts w:cs="Times New Roman"/>
        </w:rPr>
        <w:t xml:space="preserve">, S. O. (2024). Impact of liquidity risk and leverage on the financial performance of Nigerian DMDs. </w:t>
      </w:r>
      <w:r w:rsidRPr="008543C3">
        <w:rPr>
          <w:rFonts w:cs="Times New Roman"/>
          <w:i/>
        </w:rPr>
        <w:t>Journal of Economics, Finance and Management Studies.</w:t>
      </w:r>
      <w:r w:rsidRPr="008543C3">
        <w:rPr>
          <w:rFonts w:cs="Times New Roman"/>
        </w:rPr>
        <w:t xml:space="preserve"> </w:t>
      </w:r>
      <w:r w:rsidRPr="008543C3">
        <w:rPr>
          <w:rFonts w:cs="Times New Roman"/>
          <w:i/>
        </w:rPr>
        <w:t>7</w:t>
      </w:r>
      <w:r w:rsidRPr="008543C3">
        <w:rPr>
          <w:rFonts w:cs="Times New Roman"/>
        </w:rPr>
        <w:t>(8), 4867-4876.</w:t>
      </w:r>
    </w:p>
    <w:p w14:paraId="6439F1CB" w14:textId="77777777" w:rsidR="008543C3" w:rsidRPr="008543C3" w:rsidRDefault="008543C3" w:rsidP="008543C3">
      <w:pPr>
        <w:rPr>
          <w:rFonts w:cs="Times New Roman"/>
          <w:u w:val="single"/>
        </w:rPr>
      </w:pPr>
      <w:r w:rsidRPr="008543C3">
        <w:rPr>
          <w:rFonts w:cs="Times New Roman"/>
        </w:rPr>
        <w:t xml:space="preserve">Babatunde, A.O. (2018). Macroeconomic dynamics and the manufacturing output in Nigeria. </w:t>
      </w:r>
      <w:r w:rsidRPr="008543C3">
        <w:rPr>
          <w:rFonts w:cs="Times New Roman"/>
          <w:i/>
        </w:rPr>
        <w:t>Mediterranean Journal of Social Sciences,</w:t>
      </w:r>
      <w:r w:rsidRPr="008543C3">
        <w:rPr>
          <w:rFonts w:cs="Times New Roman"/>
        </w:rPr>
        <w:t xml:space="preserve"> </w:t>
      </w:r>
      <w:r w:rsidRPr="008543C3">
        <w:rPr>
          <w:rFonts w:cs="Times New Roman"/>
          <w:i/>
        </w:rPr>
        <w:t>9</w:t>
      </w:r>
      <w:r w:rsidRPr="008543C3">
        <w:rPr>
          <w:rFonts w:cs="Times New Roman"/>
        </w:rPr>
        <w:t xml:space="preserve">(2), 43-54. </w:t>
      </w:r>
      <w:hyperlink r:id="rId9" w:history="1">
        <w:r w:rsidRPr="008543C3">
          <w:rPr>
            <w:rStyle w:val="Hyperlink"/>
            <w:rFonts w:cs="Times New Roman"/>
          </w:rPr>
          <w:t>https://doi.org/10.2478/mjss-20180024</w:t>
        </w:r>
      </w:hyperlink>
    </w:p>
    <w:p w14:paraId="1DFDEE3C" w14:textId="77777777" w:rsidR="008543C3" w:rsidRPr="008543C3" w:rsidRDefault="008543C3" w:rsidP="008543C3">
      <w:pPr>
        <w:rPr>
          <w:rFonts w:cs="Times New Roman"/>
          <w:u w:val="single"/>
        </w:rPr>
      </w:pPr>
      <w:proofErr w:type="spellStart"/>
      <w:r w:rsidRPr="008543C3">
        <w:rPr>
          <w:rFonts w:cs="Times New Roman"/>
        </w:rPr>
        <w:t>Badru</w:t>
      </w:r>
      <w:proofErr w:type="spellEnd"/>
      <w:r w:rsidRPr="008543C3">
        <w:rPr>
          <w:rFonts w:cs="Times New Roman"/>
        </w:rPr>
        <w:t>, B. O., Ahmad-</w:t>
      </w:r>
      <w:proofErr w:type="spellStart"/>
      <w:r w:rsidRPr="008543C3">
        <w:rPr>
          <w:rFonts w:cs="Times New Roman"/>
        </w:rPr>
        <w:t>Zaluki</w:t>
      </w:r>
      <w:proofErr w:type="spellEnd"/>
      <w:r w:rsidRPr="008543C3">
        <w:rPr>
          <w:rFonts w:cs="Times New Roman"/>
        </w:rPr>
        <w:t>, N. A. &amp; Wan-</w:t>
      </w:r>
      <w:proofErr w:type="spellStart"/>
      <w:r w:rsidRPr="008543C3">
        <w:rPr>
          <w:rFonts w:cs="Times New Roman"/>
        </w:rPr>
        <w:t>Hussin</w:t>
      </w:r>
      <w:proofErr w:type="spellEnd"/>
      <w:r w:rsidRPr="008543C3">
        <w:rPr>
          <w:rFonts w:cs="Times New Roman"/>
        </w:rPr>
        <w:t xml:space="preserve">, W. N. (2017). Board characteristics and the amount of capital raised in the Malaysian IPO market. </w:t>
      </w:r>
      <w:r w:rsidRPr="008543C3">
        <w:rPr>
          <w:rFonts w:cs="Times New Roman"/>
          <w:i/>
        </w:rPr>
        <w:t>Journal of Multinational Financial</w:t>
      </w:r>
      <w:r w:rsidRPr="008543C3">
        <w:rPr>
          <w:rFonts w:cs="Times New Roman"/>
        </w:rPr>
        <w:t xml:space="preserve"> </w:t>
      </w:r>
      <w:r w:rsidRPr="008543C3">
        <w:rPr>
          <w:rFonts w:cs="Times New Roman"/>
          <w:i/>
        </w:rPr>
        <w:t>Management, 42,</w:t>
      </w:r>
      <w:r w:rsidRPr="008543C3">
        <w:rPr>
          <w:rFonts w:cs="Times New Roman"/>
        </w:rPr>
        <w:t xml:space="preserve"> 37-55. </w:t>
      </w:r>
      <w:hyperlink r:id="rId10" w:history="1">
        <w:r w:rsidRPr="008543C3">
          <w:rPr>
            <w:rStyle w:val="Hyperlink"/>
            <w:rFonts w:cs="Times New Roman"/>
          </w:rPr>
          <w:t>https://doi.org/10.1016/j.mulfin.2017.09.001</w:t>
        </w:r>
      </w:hyperlink>
      <w:r w:rsidRPr="008543C3">
        <w:rPr>
          <w:rFonts w:cs="Times New Roman"/>
        </w:rPr>
        <w:t xml:space="preserve">      </w:t>
      </w:r>
    </w:p>
    <w:p w14:paraId="31A94672" w14:textId="77777777" w:rsidR="008543C3" w:rsidRPr="008543C3" w:rsidRDefault="008543C3" w:rsidP="008543C3">
      <w:pPr>
        <w:rPr>
          <w:rFonts w:cs="Times New Roman"/>
        </w:rPr>
      </w:pPr>
      <w:r w:rsidRPr="008543C3">
        <w:rPr>
          <w:rFonts w:cs="Times New Roman"/>
        </w:rPr>
        <w:t xml:space="preserve">Baron, R., &amp; Kenny, D. A. (1986). The moderator–mediator variable distinction in social </w:t>
      </w:r>
      <w:r w:rsidRPr="008543C3">
        <w:rPr>
          <w:rFonts w:cs="Times New Roman"/>
        </w:rPr>
        <w:tab/>
        <w:t xml:space="preserve">psychological research: Conceptual, strategic, and statistical considerations. </w:t>
      </w:r>
      <w:r w:rsidRPr="008543C3">
        <w:rPr>
          <w:rFonts w:cs="Times New Roman"/>
          <w:i/>
        </w:rPr>
        <w:tab/>
        <w:t>Journal of Personality and Social Psychology,51,</w:t>
      </w:r>
      <w:r w:rsidRPr="008543C3">
        <w:rPr>
          <w:rFonts w:cs="Times New Roman"/>
        </w:rPr>
        <w:t xml:space="preserve">1173–1182. </w:t>
      </w:r>
    </w:p>
    <w:p w14:paraId="4600444D" w14:textId="77777777" w:rsidR="008543C3" w:rsidRPr="008543C3" w:rsidRDefault="008543C3" w:rsidP="008543C3">
      <w:pPr>
        <w:rPr>
          <w:rFonts w:cs="Times New Roman"/>
        </w:rPr>
      </w:pPr>
      <w:r w:rsidRPr="008543C3">
        <w:rPr>
          <w:rFonts w:cs="Times New Roman"/>
        </w:rPr>
        <w:t>CBN (2024). Annual report. Retrieved from CBN database.</w:t>
      </w:r>
    </w:p>
    <w:p w14:paraId="1349235B" w14:textId="77777777" w:rsidR="008543C3" w:rsidRPr="008543C3" w:rsidRDefault="008543C3" w:rsidP="008543C3">
      <w:pPr>
        <w:rPr>
          <w:rFonts w:cs="Times New Roman"/>
          <w:bCs/>
          <w:iCs/>
        </w:rPr>
      </w:pPr>
      <w:proofErr w:type="spellStart"/>
      <w:r w:rsidRPr="008543C3">
        <w:rPr>
          <w:rFonts w:cs="Times New Roman"/>
          <w:bCs/>
          <w:iCs/>
        </w:rPr>
        <w:t>Cheluget</w:t>
      </w:r>
      <w:proofErr w:type="spellEnd"/>
      <w:r w:rsidRPr="008543C3">
        <w:rPr>
          <w:rFonts w:cs="Times New Roman"/>
          <w:bCs/>
          <w:iCs/>
        </w:rPr>
        <w:t xml:space="preserve">, J. </w:t>
      </w:r>
      <w:proofErr w:type="spellStart"/>
      <w:r w:rsidRPr="008543C3">
        <w:rPr>
          <w:rFonts w:cs="Times New Roman"/>
          <w:bCs/>
          <w:iCs/>
        </w:rPr>
        <w:t>Sile</w:t>
      </w:r>
      <w:proofErr w:type="spellEnd"/>
      <w:r w:rsidRPr="008543C3">
        <w:rPr>
          <w:rFonts w:cs="Times New Roman"/>
          <w:bCs/>
          <w:iCs/>
        </w:rPr>
        <w:t xml:space="preserve">, I. &amp; </w:t>
      </w:r>
      <w:proofErr w:type="spellStart"/>
      <w:r w:rsidRPr="008543C3">
        <w:rPr>
          <w:rFonts w:cs="Times New Roman"/>
          <w:bCs/>
          <w:iCs/>
        </w:rPr>
        <w:t>Amoi</w:t>
      </w:r>
      <w:proofErr w:type="spellEnd"/>
      <w:r w:rsidRPr="008543C3">
        <w:rPr>
          <w:rFonts w:cs="Times New Roman"/>
          <w:bCs/>
          <w:iCs/>
        </w:rPr>
        <w:t xml:space="preserve">, A. K. (2023). Effect of exchange rate and inflation rate on the financial performance of banks in Kenyan: A case of Co. bank limited. </w:t>
      </w:r>
      <w:r w:rsidRPr="008543C3">
        <w:rPr>
          <w:rFonts w:cs="Times New Roman"/>
          <w:bCs/>
          <w:i/>
          <w:iCs/>
        </w:rPr>
        <w:t>International Journal of Research Publication and Reviews,</w:t>
      </w:r>
      <w:r w:rsidRPr="008543C3">
        <w:rPr>
          <w:rFonts w:cs="Times New Roman"/>
          <w:bCs/>
          <w:iCs/>
        </w:rPr>
        <w:t xml:space="preserve"> </w:t>
      </w:r>
      <w:r w:rsidRPr="008543C3">
        <w:rPr>
          <w:rFonts w:cs="Times New Roman"/>
          <w:bCs/>
          <w:i/>
          <w:iCs/>
        </w:rPr>
        <w:t>4</w:t>
      </w:r>
      <w:r w:rsidRPr="008543C3">
        <w:rPr>
          <w:rFonts w:cs="Times New Roman"/>
          <w:bCs/>
          <w:iCs/>
        </w:rPr>
        <w:t xml:space="preserve">(2), 628-642  </w:t>
      </w:r>
    </w:p>
    <w:p w14:paraId="77DE0451" w14:textId="77777777" w:rsidR="008543C3" w:rsidRPr="008543C3" w:rsidRDefault="008543C3" w:rsidP="008543C3">
      <w:pPr>
        <w:rPr>
          <w:rFonts w:cs="Times New Roman"/>
          <w:bCs/>
        </w:rPr>
      </w:pPr>
      <w:r w:rsidRPr="008543C3">
        <w:rPr>
          <w:rFonts w:cs="Times New Roman"/>
          <w:bCs/>
        </w:rPr>
        <w:t xml:space="preserve">Emir, F. T. &amp; Cengiz, H. (2017). Relationship between corporate profitability and macroeconomic indicators: Evidence from 500 largest industrial organizations in Turkey. </w:t>
      </w:r>
      <w:r w:rsidRPr="008543C3">
        <w:rPr>
          <w:rFonts w:cs="Times New Roman"/>
          <w:bCs/>
          <w:i/>
        </w:rPr>
        <w:t>Journal of International Business Research,</w:t>
      </w:r>
      <w:r w:rsidRPr="008543C3">
        <w:rPr>
          <w:rFonts w:cs="Times New Roman"/>
          <w:bCs/>
        </w:rPr>
        <w:t xml:space="preserve"> </w:t>
      </w:r>
      <w:r w:rsidRPr="008543C3">
        <w:rPr>
          <w:rFonts w:cs="Times New Roman"/>
          <w:bCs/>
          <w:i/>
        </w:rPr>
        <w:t>10</w:t>
      </w:r>
      <w:r w:rsidRPr="008543C3">
        <w:rPr>
          <w:rFonts w:cs="Times New Roman"/>
          <w:bCs/>
        </w:rPr>
        <w:t>(9), 87-95.</w:t>
      </w:r>
    </w:p>
    <w:p w14:paraId="1B58825A" w14:textId="77777777" w:rsidR="008543C3" w:rsidRPr="008543C3" w:rsidRDefault="008543C3" w:rsidP="008543C3">
      <w:pPr>
        <w:rPr>
          <w:rFonts w:cs="Times New Roman"/>
        </w:rPr>
      </w:pPr>
      <w:proofErr w:type="spellStart"/>
      <w:r w:rsidRPr="008543C3">
        <w:rPr>
          <w:rFonts w:cs="Times New Roman"/>
        </w:rPr>
        <w:t>Gacheru</w:t>
      </w:r>
      <w:proofErr w:type="spellEnd"/>
      <w:r w:rsidRPr="008543C3">
        <w:rPr>
          <w:rFonts w:cs="Times New Roman"/>
        </w:rPr>
        <w:t xml:space="preserve">, C. W. (2021). Financial risks and its effect on financial performance of investment firms listed at the Nairobi Securities Exchange in Kenya. </w:t>
      </w:r>
      <w:r w:rsidRPr="008543C3">
        <w:rPr>
          <w:rFonts w:cs="Times New Roman"/>
          <w:i/>
          <w:iCs/>
        </w:rPr>
        <w:t xml:space="preserve">Journal of Finance and Accounting. </w:t>
      </w:r>
      <w:r w:rsidRPr="008543C3">
        <w:rPr>
          <w:rFonts w:cs="Times New Roman"/>
        </w:rPr>
        <w:t>5(2), 86-102.</w:t>
      </w:r>
    </w:p>
    <w:p w14:paraId="2D8D71F7" w14:textId="77777777" w:rsidR="008543C3" w:rsidRPr="008543C3" w:rsidRDefault="008543C3" w:rsidP="008543C3">
      <w:pPr>
        <w:rPr>
          <w:rFonts w:cs="Times New Roman"/>
        </w:rPr>
      </w:pPr>
      <w:proofErr w:type="spellStart"/>
      <w:r w:rsidRPr="008543C3">
        <w:rPr>
          <w:rFonts w:cs="Times New Roman"/>
        </w:rPr>
        <w:t>Gambo</w:t>
      </w:r>
      <w:proofErr w:type="spellEnd"/>
      <w:r w:rsidRPr="008543C3">
        <w:rPr>
          <w:rFonts w:cs="Times New Roman"/>
        </w:rPr>
        <w:t xml:space="preserve">, H. </w:t>
      </w:r>
      <w:proofErr w:type="spellStart"/>
      <w:r w:rsidRPr="008543C3">
        <w:rPr>
          <w:rFonts w:cs="Times New Roman"/>
        </w:rPr>
        <w:t>Kurfi</w:t>
      </w:r>
      <w:proofErr w:type="spellEnd"/>
      <w:r w:rsidRPr="008543C3">
        <w:rPr>
          <w:rFonts w:cs="Times New Roman"/>
        </w:rPr>
        <w:t xml:space="preserve">, A. K. &amp; Bello, G. B. (2021). Moderating effect of investment decision on the relationship between capital structure and firm financial performance in Nigeria: Focus on consumer goods companies. </w:t>
      </w:r>
      <w:proofErr w:type="spellStart"/>
      <w:r w:rsidRPr="008543C3">
        <w:rPr>
          <w:rFonts w:cs="Times New Roman"/>
          <w:i/>
        </w:rPr>
        <w:t>Yamtara</w:t>
      </w:r>
      <w:proofErr w:type="spellEnd"/>
      <w:r w:rsidRPr="008543C3">
        <w:rPr>
          <w:rFonts w:cs="Times New Roman"/>
          <w:i/>
        </w:rPr>
        <w:t>-Wala Journal of Arts, Management and Social Sciences (</w:t>
      </w:r>
      <w:proofErr w:type="spellStart"/>
      <w:r w:rsidRPr="008543C3">
        <w:rPr>
          <w:rFonts w:cs="Times New Roman"/>
          <w:i/>
        </w:rPr>
        <w:t>YaJAMSS</w:t>
      </w:r>
      <w:proofErr w:type="spellEnd"/>
      <w:r w:rsidRPr="008543C3">
        <w:rPr>
          <w:rFonts w:cs="Times New Roman"/>
          <w:i/>
        </w:rPr>
        <w:t>)1</w:t>
      </w:r>
      <w:r w:rsidRPr="008543C3">
        <w:rPr>
          <w:rFonts w:cs="Times New Roman"/>
        </w:rPr>
        <w:t>(1), 1-10</w:t>
      </w:r>
    </w:p>
    <w:p w14:paraId="2659DE35" w14:textId="77777777" w:rsidR="008543C3" w:rsidRPr="008543C3" w:rsidRDefault="008543C3" w:rsidP="008543C3">
      <w:pPr>
        <w:rPr>
          <w:rFonts w:cs="Times New Roman"/>
        </w:rPr>
      </w:pPr>
      <w:proofErr w:type="spellStart"/>
      <w:r w:rsidRPr="008543C3">
        <w:rPr>
          <w:rFonts w:cs="Times New Roman"/>
        </w:rPr>
        <w:lastRenderedPageBreak/>
        <w:t>Gujuati</w:t>
      </w:r>
      <w:proofErr w:type="spellEnd"/>
      <w:r w:rsidRPr="008543C3">
        <w:rPr>
          <w:rFonts w:cs="Times New Roman"/>
        </w:rPr>
        <w:t xml:space="preserve">, D. &amp; Porter, D. (2003). Multicollinearity: What happens if the regressors are </w:t>
      </w:r>
      <w:r w:rsidRPr="008543C3">
        <w:rPr>
          <w:rFonts w:cs="Times New Roman"/>
        </w:rPr>
        <w:tab/>
        <w:t>correlated</w:t>
      </w:r>
      <w:r w:rsidRPr="008543C3">
        <w:rPr>
          <w:rFonts w:cs="Times New Roman"/>
          <w:i/>
        </w:rPr>
        <w:t>. Basic Econometrics</w:t>
      </w:r>
      <w:r w:rsidRPr="008543C3">
        <w:rPr>
          <w:rFonts w:cs="Times New Roman"/>
        </w:rPr>
        <w:t>, 363.</w:t>
      </w:r>
    </w:p>
    <w:p w14:paraId="60AE6A0C" w14:textId="77777777" w:rsidR="008543C3" w:rsidRPr="008543C3" w:rsidRDefault="008543C3" w:rsidP="008543C3">
      <w:pPr>
        <w:rPr>
          <w:rFonts w:cs="Times New Roman"/>
        </w:rPr>
      </w:pPr>
      <w:r w:rsidRPr="008543C3">
        <w:rPr>
          <w:rFonts w:cs="Times New Roman"/>
        </w:rPr>
        <w:t xml:space="preserve">Gujarati, D.N. (2004). </w:t>
      </w:r>
      <w:r w:rsidRPr="008543C3">
        <w:rPr>
          <w:rFonts w:cs="Times New Roman"/>
          <w:i/>
        </w:rPr>
        <w:t>Basic Econometrics,</w:t>
      </w:r>
      <w:r w:rsidRPr="008543C3">
        <w:rPr>
          <w:rFonts w:cs="Times New Roman"/>
        </w:rPr>
        <w:t xml:space="preserve"> </w:t>
      </w:r>
      <w:r w:rsidRPr="008543C3">
        <w:rPr>
          <w:rFonts w:cs="Times New Roman"/>
          <w:i/>
        </w:rPr>
        <w:t>(4</w:t>
      </w:r>
      <w:r w:rsidRPr="008543C3">
        <w:rPr>
          <w:rFonts w:cs="Times New Roman"/>
          <w:i/>
          <w:vertAlign w:val="superscript"/>
        </w:rPr>
        <w:t>th</w:t>
      </w:r>
      <w:r w:rsidRPr="008543C3">
        <w:rPr>
          <w:rFonts w:cs="Times New Roman"/>
          <w:i/>
        </w:rPr>
        <w:t xml:space="preserve"> </w:t>
      </w:r>
      <w:proofErr w:type="spellStart"/>
      <w:r w:rsidRPr="008543C3">
        <w:rPr>
          <w:rFonts w:cs="Times New Roman"/>
          <w:i/>
        </w:rPr>
        <w:t>e.d.</w:t>
      </w:r>
      <w:proofErr w:type="spellEnd"/>
      <w:r w:rsidRPr="008543C3">
        <w:rPr>
          <w:rFonts w:cs="Times New Roman"/>
          <w:i/>
        </w:rPr>
        <w:t>).</w:t>
      </w:r>
      <w:r w:rsidRPr="008543C3">
        <w:rPr>
          <w:rFonts w:cs="Times New Roman"/>
        </w:rPr>
        <w:t xml:space="preserve"> http://doi.org/10.1057/9780230226203.0 425.</w:t>
      </w:r>
    </w:p>
    <w:p w14:paraId="1E27438D" w14:textId="77777777" w:rsidR="008543C3" w:rsidRPr="008543C3" w:rsidRDefault="008543C3" w:rsidP="008543C3">
      <w:pPr>
        <w:rPr>
          <w:rFonts w:cs="Times New Roman"/>
        </w:rPr>
      </w:pPr>
      <w:proofErr w:type="spellStart"/>
      <w:r w:rsidRPr="008543C3">
        <w:rPr>
          <w:rFonts w:cs="Times New Roman"/>
        </w:rPr>
        <w:t>Gujuati</w:t>
      </w:r>
      <w:proofErr w:type="spellEnd"/>
      <w:r w:rsidRPr="008543C3">
        <w:rPr>
          <w:rFonts w:cs="Times New Roman"/>
        </w:rPr>
        <w:t>, D. N. &amp; Porter, D. C. (2012).</w:t>
      </w:r>
      <w:r w:rsidRPr="008543C3">
        <w:rPr>
          <w:rFonts w:cs="Times New Roman"/>
          <w:i/>
        </w:rPr>
        <w:t xml:space="preserve"> Basic econometrics, (5</w:t>
      </w:r>
      <w:r w:rsidRPr="008543C3">
        <w:rPr>
          <w:rFonts w:cs="Times New Roman"/>
          <w:i/>
          <w:vertAlign w:val="superscript"/>
        </w:rPr>
        <w:t>th</w:t>
      </w:r>
      <w:r w:rsidRPr="008543C3">
        <w:rPr>
          <w:rFonts w:cs="Times New Roman"/>
          <w:i/>
        </w:rPr>
        <w:t xml:space="preserve"> </w:t>
      </w:r>
      <w:proofErr w:type="spellStart"/>
      <w:r w:rsidRPr="008543C3">
        <w:rPr>
          <w:rFonts w:cs="Times New Roman"/>
          <w:i/>
        </w:rPr>
        <w:t>e.d.</w:t>
      </w:r>
      <w:proofErr w:type="spellEnd"/>
      <w:r w:rsidRPr="008543C3">
        <w:rPr>
          <w:rFonts w:cs="Times New Roman"/>
          <w:i/>
        </w:rPr>
        <w:t>).</w:t>
      </w:r>
      <w:r w:rsidRPr="008543C3">
        <w:rPr>
          <w:rFonts w:cs="Times New Roman"/>
        </w:rPr>
        <w:t xml:space="preserve"> McGraw Hill</w:t>
      </w:r>
    </w:p>
    <w:p w14:paraId="63572EFE" w14:textId="77777777" w:rsidR="008543C3" w:rsidRPr="008543C3" w:rsidRDefault="008543C3" w:rsidP="008543C3">
      <w:pPr>
        <w:rPr>
          <w:rFonts w:cs="Times New Roman"/>
          <w:bCs/>
        </w:rPr>
      </w:pPr>
      <w:proofErr w:type="spellStart"/>
      <w:r w:rsidRPr="008543C3">
        <w:rPr>
          <w:rFonts w:cs="Times New Roman"/>
          <w:bCs/>
        </w:rPr>
        <w:t>Hacini</w:t>
      </w:r>
      <w:proofErr w:type="spellEnd"/>
      <w:r w:rsidRPr="008543C3">
        <w:rPr>
          <w:rFonts w:cs="Times New Roman"/>
          <w:bCs/>
        </w:rPr>
        <w:t xml:space="preserve">, I., </w:t>
      </w:r>
      <w:proofErr w:type="spellStart"/>
      <w:r w:rsidRPr="008543C3">
        <w:rPr>
          <w:rFonts w:cs="Times New Roman"/>
          <w:bCs/>
        </w:rPr>
        <w:t>Boulenfad</w:t>
      </w:r>
      <w:proofErr w:type="spellEnd"/>
      <w:r w:rsidRPr="008543C3">
        <w:rPr>
          <w:rFonts w:cs="Times New Roman"/>
          <w:bCs/>
        </w:rPr>
        <w:t xml:space="preserve">, A. &amp; </w:t>
      </w:r>
      <w:proofErr w:type="spellStart"/>
      <w:r w:rsidRPr="008543C3">
        <w:rPr>
          <w:rFonts w:cs="Times New Roman"/>
          <w:bCs/>
        </w:rPr>
        <w:t>Dahou</w:t>
      </w:r>
      <w:proofErr w:type="spellEnd"/>
      <w:r w:rsidRPr="008543C3">
        <w:rPr>
          <w:rFonts w:cs="Times New Roman"/>
          <w:bCs/>
        </w:rPr>
        <w:t xml:space="preserve">, K., (2021). The impact of liquidity risk management on the financial performance of Saudi Arabian Banks. </w:t>
      </w:r>
      <w:r w:rsidRPr="008543C3">
        <w:rPr>
          <w:rFonts w:cs="Times New Roman"/>
          <w:bCs/>
          <w:i/>
          <w:iCs/>
        </w:rPr>
        <w:t>Emerging Markets Journal. Volume</w:t>
      </w:r>
      <w:r w:rsidRPr="008543C3">
        <w:rPr>
          <w:rFonts w:cs="Times New Roman"/>
          <w:bCs/>
        </w:rPr>
        <w:t xml:space="preserve"> </w:t>
      </w:r>
      <w:r w:rsidRPr="008543C3">
        <w:rPr>
          <w:rFonts w:cs="Times New Roman"/>
          <w:bCs/>
          <w:i/>
        </w:rPr>
        <w:t>11</w:t>
      </w:r>
      <w:r w:rsidRPr="008543C3">
        <w:rPr>
          <w:rFonts w:cs="Times New Roman"/>
          <w:bCs/>
        </w:rPr>
        <w:t>(1), 67-75.</w:t>
      </w:r>
    </w:p>
    <w:p w14:paraId="22B2BE03" w14:textId="77777777" w:rsidR="008543C3" w:rsidRPr="008543C3" w:rsidRDefault="008543C3" w:rsidP="008543C3">
      <w:pPr>
        <w:rPr>
          <w:rFonts w:cs="Times New Roman"/>
        </w:rPr>
      </w:pPr>
      <w:r w:rsidRPr="008543C3">
        <w:rPr>
          <w:rFonts w:cs="Times New Roman"/>
        </w:rPr>
        <w:t xml:space="preserve">Hair, J.R., Black, W. C., </w:t>
      </w:r>
      <w:proofErr w:type="spellStart"/>
      <w:r w:rsidRPr="008543C3">
        <w:rPr>
          <w:rFonts w:cs="Times New Roman"/>
        </w:rPr>
        <w:t>Babin</w:t>
      </w:r>
      <w:proofErr w:type="spellEnd"/>
      <w:r w:rsidRPr="008543C3">
        <w:rPr>
          <w:rFonts w:cs="Times New Roman"/>
        </w:rPr>
        <w:t xml:space="preserve">, B. J., Anderson, R. E., &amp; Tatham, R. L. (2010). SEM: An Introduction to Multivariate Data Analysis: </w:t>
      </w:r>
      <w:r w:rsidRPr="008543C3">
        <w:rPr>
          <w:rFonts w:cs="Times New Roman"/>
          <w:i/>
        </w:rPr>
        <w:t>A Global Perspective,</w:t>
      </w:r>
      <w:r w:rsidRPr="008543C3">
        <w:rPr>
          <w:rFonts w:cs="Times New Roman"/>
        </w:rPr>
        <w:t xml:space="preserve"> 629-686. </w:t>
      </w:r>
    </w:p>
    <w:p w14:paraId="3E30369B" w14:textId="77777777" w:rsidR="008543C3" w:rsidRPr="008543C3" w:rsidRDefault="008543C3" w:rsidP="008543C3">
      <w:pPr>
        <w:rPr>
          <w:rFonts w:cs="Times New Roman"/>
        </w:rPr>
      </w:pPr>
      <w:r w:rsidRPr="008543C3">
        <w:rPr>
          <w:rFonts w:cs="Times New Roman"/>
        </w:rPr>
        <w:t xml:space="preserve">Imran, M. &amp; </w:t>
      </w:r>
      <w:proofErr w:type="spellStart"/>
      <w:r w:rsidRPr="008543C3">
        <w:rPr>
          <w:rFonts w:cs="Times New Roman"/>
        </w:rPr>
        <w:t>Sulehri</w:t>
      </w:r>
      <w:proofErr w:type="spellEnd"/>
      <w:r w:rsidRPr="008543C3">
        <w:rPr>
          <w:rFonts w:cs="Times New Roman"/>
        </w:rPr>
        <w:t xml:space="preserve">, F. A. (2023). the impact of financial risk on profitability in the manufacturing sector and services sector of Pakistan. </w:t>
      </w:r>
      <w:r w:rsidRPr="008543C3">
        <w:rPr>
          <w:rFonts w:cs="Times New Roman"/>
          <w:i/>
          <w:iCs/>
        </w:rPr>
        <w:t>Bulletin of Business and Economics.</w:t>
      </w:r>
      <w:r w:rsidRPr="008543C3">
        <w:rPr>
          <w:rFonts w:cs="Times New Roman"/>
        </w:rPr>
        <w:t xml:space="preserve"> </w:t>
      </w:r>
      <w:r w:rsidRPr="008543C3">
        <w:rPr>
          <w:rFonts w:cs="Times New Roman"/>
          <w:i/>
        </w:rPr>
        <w:t>12</w:t>
      </w:r>
      <w:r w:rsidRPr="008543C3">
        <w:rPr>
          <w:rFonts w:cs="Times New Roman"/>
        </w:rPr>
        <w:t>(1), 18-35.</w:t>
      </w:r>
    </w:p>
    <w:p w14:paraId="5AABB704" w14:textId="77777777" w:rsidR="008543C3" w:rsidRPr="008543C3" w:rsidRDefault="008543C3" w:rsidP="008543C3">
      <w:pPr>
        <w:rPr>
          <w:rFonts w:cs="Times New Roman"/>
        </w:rPr>
      </w:pPr>
      <w:r w:rsidRPr="008543C3">
        <w:rPr>
          <w:rFonts w:cs="Times New Roman"/>
        </w:rPr>
        <w:t xml:space="preserve">Jackson, E. A., </w:t>
      </w:r>
      <w:proofErr w:type="spellStart"/>
      <w:r w:rsidRPr="008543C3">
        <w:rPr>
          <w:rFonts w:cs="Times New Roman"/>
        </w:rPr>
        <w:t>Berrrie</w:t>
      </w:r>
      <w:proofErr w:type="spellEnd"/>
      <w:r w:rsidRPr="008543C3">
        <w:rPr>
          <w:rFonts w:cs="Times New Roman"/>
        </w:rPr>
        <w:t xml:space="preserve">, M. S. &amp; Johnson, L. (2021). Impact of exchange rate and inflation on commercial banks performance in Sierra Leone. </w:t>
      </w:r>
      <w:r w:rsidRPr="008543C3">
        <w:rPr>
          <w:rFonts w:cs="Times New Roman"/>
          <w:i/>
        </w:rPr>
        <w:t>Journal of Smart Economic Growth,</w:t>
      </w:r>
      <w:r w:rsidRPr="008543C3">
        <w:rPr>
          <w:rFonts w:cs="Times New Roman"/>
        </w:rPr>
        <w:t xml:space="preserve"> </w:t>
      </w:r>
      <w:r w:rsidRPr="008543C3">
        <w:rPr>
          <w:rFonts w:cs="Times New Roman"/>
          <w:i/>
        </w:rPr>
        <w:t>6</w:t>
      </w:r>
      <w:r w:rsidRPr="008543C3">
        <w:rPr>
          <w:rFonts w:cs="Times New Roman"/>
        </w:rPr>
        <w:t>(3), 67-95.</w:t>
      </w:r>
    </w:p>
    <w:p w14:paraId="08990513" w14:textId="77777777" w:rsidR="008543C3" w:rsidRPr="008543C3" w:rsidRDefault="008543C3" w:rsidP="008543C3">
      <w:pPr>
        <w:rPr>
          <w:rFonts w:cs="Times New Roman"/>
        </w:rPr>
      </w:pPr>
      <w:proofErr w:type="spellStart"/>
      <w:r w:rsidRPr="008543C3">
        <w:rPr>
          <w:rFonts w:cs="Times New Roman"/>
        </w:rPr>
        <w:t>Jagirani</w:t>
      </w:r>
      <w:proofErr w:type="spellEnd"/>
      <w:r w:rsidRPr="008543C3">
        <w:rPr>
          <w:rFonts w:cs="Times New Roman"/>
        </w:rPr>
        <w:t xml:space="preserve">, T. S., Chee, L. C. &amp; </w:t>
      </w:r>
      <w:proofErr w:type="spellStart"/>
      <w:r w:rsidRPr="008543C3">
        <w:rPr>
          <w:rFonts w:cs="Times New Roman"/>
        </w:rPr>
        <w:t>Kosim</w:t>
      </w:r>
      <w:proofErr w:type="spellEnd"/>
      <w:r w:rsidRPr="008543C3">
        <w:rPr>
          <w:rFonts w:cs="Times New Roman"/>
        </w:rPr>
        <w:t xml:space="preserve">, Z. B. (2023). Relationship between financial risks and firm value: A moderating role of capital adequacy. </w:t>
      </w:r>
      <w:r w:rsidRPr="008543C3">
        <w:rPr>
          <w:rFonts w:cs="Times New Roman"/>
          <w:i/>
        </w:rPr>
        <w:t>Investment Management and Financial</w:t>
      </w:r>
      <w:r w:rsidRPr="008543C3">
        <w:rPr>
          <w:rFonts w:cs="Times New Roman"/>
        </w:rPr>
        <w:t xml:space="preserve"> </w:t>
      </w:r>
      <w:r w:rsidRPr="008543C3">
        <w:rPr>
          <w:rFonts w:cs="Times New Roman"/>
          <w:i/>
        </w:rPr>
        <w:t>Innovations, 20</w:t>
      </w:r>
      <w:r w:rsidRPr="008543C3">
        <w:rPr>
          <w:rFonts w:cs="Times New Roman"/>
        </w:rPr>
        <w:t>(1), 293-303. doi:10.21511/</w:t>
      </w:r>
      <w:proofErr w:type="spellStart"/>
      <w:r w:rsidRPr="008543C3">
        <w:rPr>
          <w:rFonts w:cs="Times New Roman"/>
        </w:rPr>
        <w:t>imfi</w:t>
      </w:r>
      <w:proofErr w:type="spellEnd"/>
      <w:r w:rsidRPr="008543C3">
        <w:rPr>
          <w:rFonts w:cs="Times New Roman"/>
        </w:rPr>
        <w:t xml:space="preserve">.           </w:t>
      </w:r>
    </w:p>
    <w:p w14:paraId="71645D9A" w14:textId="77777777" w:rsidR="008543C3" w:rsidRPr="008543C3" w:rsidRDefault="008543C3" w:rsidP="008543C3">
      <w:pPr>
        <w:rPr>
          <w:rFonts w:cs="Times New Roman"/>
        </w:rPr>
      </w:pPr>
      <w:proofErr w:type="spellStart"/>
      <w:r w:rsidRPr="008543C3">
        <w:rPr>
          <w:rFonts w:cs="Times New Roman"/>
        </w:rPr>
        <w:t>Jokob</w:t>
      </w:r>
      <w:proofErr w:type="spellEnd"/>
      <w:r w:rsidRPr="008543C3">
        <w:rPr>
          <w:rFonts w:cs="Times New Roman"/>
        </w:rPr>
        <w:t xml:space="preserve">, A. O. </w:t>
      </w:r>
      <w:proofErr w:type="spellStart"/>
      <w:r w:rsidRPr="008543C3">
        <w:rPr>
          <w:rFonts w:cs="Times New Roman"/>
        </w:rPr>
        <w:t>Ringim</w:t>
      </w:r>
      <w:proofErr w:type="spellEnd"/>
      <w:r w:rsidRPr="008543C3">
        <w:rPr>
          <w:rFonts w:cs="Times New Roman"/>
        </w:rPr>
        <w:t xml:space="preserve"> K. J. &amp; </w:t>
      </w:r>
      <w:proofErr w:type="spellStart"/>
      <w:r w:rsidRPr="008543C3">
        <w:rPr>
          <w:rFonts w:cs="Times New Roman"/>
        </w:rPr>
        <w:t>Shuaibu</w:t>
      </w:r>
      <w:proofErr w:type="spellEnd"/>
      <w:r w:rsidRPr="008543C3">
        <w:rPr>
          <w:rFonts w:cs="Times New Roman"/>
        </w:rPr>
        <w:t xml:space="preserve"> H. (2022). Liquidity risk management and financial performance of listed </w:t>
      </w:r>
      <w:proofErr w:type="spellStart"/>
      <w:r w:rsidRPr="008543C3">
        <w:rPr>
          <w:rFonts w:cs="Times New Roman"/>
        </w:rPr>
        <w:t>dmbs</w:t>
      </w:r>
      <w:proofErr w:type="spellEnd"/>
      <w:r w:rsidRPr="008543C3">
        <w:rPr>
          <w:rFonts w:cs="Times New Roman"/>
        </w:rPr>
        <w:t xml:space="preserve"> in Nigeria. </w:t>
      </w:r>
      <w:r w:rsidRPr="008543C3">
        <w:rPr>
          <w:rFonts w:cs="Times New Roman"/>
          <w:i/>
          <w:iCs/>
        </w:rPr>
        <w:t>International Journal of Intellectual Discourse</w:t>
      </w:r>
      <w:r w:rsidRPr="008543C3">
        <w:rPr>
          <w:rFonts w:cs="Times New Roman"/>
        </w:rPr>
        <w:t xml:space="preserve"> (IJID). </w:t>
      </w:r>
      <w:r w:rsidRPr="008543C3">
        <w:rPr>
          <w:rFonts w:cs="Times New Roman"/>
          <w:i/>
        </w:rPr>
        <w:t>5</w:t>
      </w:r>
      <w:r w:rsidRPr="008543C3">
        <w:rPr>
          <w:rFonts w:cs="Times New Roman"/>
        </w:rPr>
        <w:t>(1), 64-76.</w:t>
      </w:r>
    </w:p>
    <w:p w14:paraId="3267C386" w14:textId="77777777" w:rsidR="008543C3" w:rsidRPr="008543C3" w:rsidRDefault="008543C3" w:rsidP="008543C3">
      <w:pPr>
        <w:rPr>
          <w:rFonts w:cs="Times New Roman"/>
        </w:rPr>
      </w:pPr>
      <w:proofErr w:type="spellStart"/>
      <w:r w:rsidRPr="008543C3">
        <w:rPr>
          <w:rFonts w:cs="Times New Roman"/>
        </w:rPr>
        <w:t>Josyulla</w:t>
      </w:r>
      <w:proofErr w:type="spellEnd"/>
      <w:r w:rsidRPr="008543C3">
        <w:rPr>
          <w:rFonts w:cs="Times New Roman"/>
        </w:rPr>
        <w:t xml:space="preserve">, H. P. (2023). Impact of regulatory reforms on bank profitability: Evidence from post-financial crisis era. </w:t>
      </w:r>
      <w:r w:rsidRPr="008543C3">
        <w:rPr>
          <w:rFonts w:cs="Times New Roman"/>
          <w:i/>
        </w:rPr>
        <w:t>European Economic Letter, 13</w:t>
      </w:r>
      <w:r w:rsidRPr="008543C3">
        <w:rPr>
          <w:rFonts w:cs="Times New Roman"/>
        </w:rPr>
        <w:t>(5) 1-9.</w:t>
      </w:r>
    </w:p>
    <w:p w14:paraId="51C4B8C8" w14:textId="77777777" w:rsidR="008543C3" w:rsidRPr="008543C3" w:rsidRDefault="008543C3" w:rsidP="008543C3">
      <w:pPr>
        <w:rPr>
          <w:rFonts w:cs="Times New Roman"/>
        </w:rPr>
      </w:pPr>
      <w:proofErr w:type="spellStart"/>
      <w:r w:rsidRPr="008543C3">
        <w:rPr>
          <w:rFonts w:cs="Times New Roman"/>
        </w:rPr>
        <w:t>Kanu</w:t>
      </w:r>
      <w:proofErr w:type="spellEnd"/>
      <w:r w:rsidRPr="008543C3">
        <w:rPr>
          <w:rFonts w:cs="Times New Roman"/>
        </w:rPr>
        <w:t xml:space="preserve">, C. &amp; </w:t>
      </w:r>
      <w:proofErr w:type="spellStart"/>
      <w:r w:rsidRPr="008543C3">
        <w:rPr>
          <w:rFonts w:cs="Times New Roman"/>
        </w:rPr>
        <w:t>Nwali</w:t>
      </w:r>
      <w:proofErr w:type="spellEnd"/>
      <w:r w:rsidRPr="008543C3">
        <w:rPr>
          <w:rFonts w:cs="Times New Roman"/>
        </w:rPr>
        <w:t xml:space="preserve">, A. C. (2019). Financial instability and performance of banking sector in Nigeria: an evaluation. </w:t>
      </w:r>
      <w:r w:rsidRPr="008543C3">
        <w:rPr>
          <w:rFonts w:cs="Times New Roman"/>
          <w:i/>
        </w:rPr>
        <w:t>African Journal of Accounting Auditing and Finance, 6</w:t>
      </w:r>
      <w:r w:rsidRPr="008543C3">
        <w:rPr>
          <w:rFonts w:cs="Times New Roman"/>
        </w:rPr>
        <w:t>(3), 236.</w:t>
      </w:r>
    </w:p>
    <w:p w14:paraId="02F1A6FA" w14:textId="77777777" w:rsidR="008543C3" w:rsidRPr="008543C3" w:rsidRDefault="008543C3" w:rsidP="008543C3">
      <w:pPr>
        <w:rPr>
          <w:rFonts w:cs="Times New Roman"/>
        </w:rPr>
      </w:pPr>
      <w:proofErr w:type="spellStart"/>
      <w:r w:rsidRPr="008543C3">
        <w:rPr>
          <w:rFonts w:cs="Times New Roman"/>
        </w:rPr>
        <w:t>Kihuro</w:t>
      </w:r>
      <w:proofErr w:type="spellEnd"/>
      <w:r w:rsidRPr="008543C3">
        <w:rPr>
          <w:rFonts w:cs="Times New Roman"/>
        </w:rPr>
        <w:t xml:space="preserve">, J. M., </w:t>
      </w:r>
      <w:proofErr w:type="spellStart"/>
      <w:r w:rsidRPr="008543C3">
        <w:rPr>
          <w:rFonts w:cs="Times New Roman"/>
        </w:rPr>
        <w:t>Nyamut</w:t>
      </w:r>
      <w:proofErr w:type="spellEnd"/>
      <w:r w:rsidRPr="008543C3">
        <w:rPr>
          <w:rFonts w:cs="Times New Roman"/>
        </w:rPr>
        <w:t xml:space="preserve">, W., </w:t>
      </w:r>
      <w:proofErr w:type="spellStart"/>
      <w:r w:rsidRPr="008543C3">
        <w:rPr>
          <w:rFonts w:cs="Times New Roman"/>
        </w:rPr>
        <w:t>Ochien</w:t>
      </w:r>
      <w:proofErr w:type="spellEnd"/>
      <w:r w:rsidRPr="008543C3">
        <w:rPr>
          <w:rFonts w:cs="Times New Roman"/>
        </w:rPr>
        <w:t xml:space="preserve">, D. E. &amp; </w:t>
      </w:r>
      <w:proofErr w:type="spellStart"/>
      <w:r w:rsidRPr="008543C3">
        <w:rPr>
          <w:rFonts w:cs="Times New Roman"/>
        </w:rPr>
        <w:t>Ndwiga</w:t>
      </w:r>
      <w:proofErr w:type="spellEnd"/>
      <w:r w:rsidRPr="008543C3">
        <w:rPr>
          <w:rFonts w:cs="Times New Roman"/>
        </w:rPr>
        <w:t xml:space="preserve">, M. (2023). Effect of bank size on the relationship between credit risk and financial performance of commercial banks in Kenya. </w:t>
      </w:r>
      <w:r w:rsidRPr="008543C3">
        <w:rPr>
          <w:rFonts w:cs="Times New Roman"/>
          <w:i/>
        </w:rPr>
        <w:t>African Development Finance Journal,</w:t>
      </w:r>
      <w:r w:rsidRPr="008543C3">
        <w:rPr>
          <w:rFonts w:cs="Times New Roman"/>
        </w:rPr>
        <w:t xml:space="preserve"> </w:t>
      </w:r>
      <w:r w:rsidRPr="008543C3">
        <w:rPr>
          <w:rFonts w:cs="Times New Roman"/>
          <w:i/>
        </w:rPr>
        <w:t>1</w:t>
      </w:r>
      <w:r w:rsidRPr="008543C3">
        <w:rPr>
          <w:rFonts w:cs="Times New Roman"/>
        </w:rPr>
        <w:t>(1), 132-145</w:t>
      </w:r>
    </w:p>
    <w:p w14:paraId="0B9F81E4" w14:textId="77777777" w:rsidR="008543C3" w:rsidRPr="008543C3" w:rsidRDefault="008543C3" w:rsidP="008543C3">
      <w:pPr>
        <w:rPr>
          <w:rFonts w:cs="Times New Roman"/>
        </w:rPr>
      </w:pPr>
      <w:proofErr w:type="spellStart"/>
      <w:r w:rsidRPr="008543C3">
        <w:rPr>
          <w:rFonts w:cs="Times New Roman"/>
        </w:rPr>
        <w:t>Kumshe</w:t>
      </w:r>
      <w:proofErr w:type="spellEnd"/>
      <w:r w:rsidRPr="008543C3">
        <w:rPr>
          <w:rFonts w:cs="Times New Roman"/>
        </w:rPr>
        <w:t xml:space="preserve">, H. M., Umar, B. U. &amp; </w:t>
      </w:r>
      <w:proofErr w:type="spellStart"/>
      <w:r w:rsidRPr="008543C3">
        <w:rPr>
          <w:rFonts w:cs="Times New Roman"/>
        </w:rPr>
        <w:t>Moddibo</w:t>
      </w:r>
      <w:proofErr w:type="spellEnd"/>
      <w:r w:rsidRPr="008543C3">
        <w:rPr>
          <w:rFonts w:cs="Times New Roman"/>
        </w:rPr>
        <w:t xml:space="preserve">, S.A. (2024). Effect of risks management on the financial performance of listed deposit money banks in Nigeria. </w:t>
      </w:r>
      <w:r w:rsidRPr="008543C3">
        <w:rPr>
          <w:rFonts w:cs="Times New Roman"/>
          <w:i/>
        </w:rPr>
        <w:t>Journal of Economics, Management and Trade,</w:t>
      </w:r>
      <w:r w:rsidRPr="008543C3">
        <w:rPr>
          <w:rFonts w:cs="Times New Roman"/>
        </w:rPr>
        <w:t xml:space="preserve"> </w:t>
      </w:r>
      <w:r w:rsidRPr="008543C3">
        <w:rPr>
          <w:rFonts w:cs="Times New Roman"/>
          <w:i/>
        </w:rPr>
        <w:t>30</w:t>
      </w:r>
      <w:r w:rsidRPr="008543C3">
        <w:rPr>
          <w:rFonts w:cs="Times New Roman"/>
        </w:rPr>
        <w:t>(4), 27-37.</w:t>
      </w:r>
    </w:p>
    <w:p w14:paraId="0146BCBC" w14:textId="77777777" w:rsidR="008543C3" w:rsidRPr="008543C3" w:rsidRDefault="008543C3" w:rsidP="008543C3">
      <w:pPr>
        <w:rPr>
          <w:rFonts w:cs="Times New Roman"/>
        </w:rPr>
      </w:pPr>
      <w:proofErr w:type="spellStart"/>
      <w:r w:rsidRPr="008543C3">
        <w:rPr>
          <w:rFonts w:cs="Times New Roman"/>
        </w:rPr>
        <w:t>Kurfi</w:t>
      </w:r>
      <w:proofErr w:type="spellEnd"/>
      <w:r w:rsidRPr="008543C3">
        <w:rPr>
          <w:rFonts w:cs="Times New Roman"/>
        </w:rPr>
        <w:t xml:space="preserve">, A. K. (2021). </w:t>
      </w:r>
      <w:r w:rsidRPr="008543C3">
        <w:rPr>
          <w:rFonts w:cs="Times New Roman"/>
          <w:i/>
        </w:rPr>
        <w:t>Financial management.</w:t>
      </w:r>
      <w:r w:rsidRPr="008543C3">
        <w:rPr>
          <w:rFonts w:cs="Times New Roman"/>
        </w:rPr>
        <w:t xml:space="preserve"> </w:t>
      </w:r>
      <w:r w:rsidRPr="008543C3">
        <w:rPr>
          <w:rFonts w:cs="Times New Roman"/>
          <w:iCs/>
        </w:rPr>
        <w:t>Benchmark Publishers Ltd.</w:t>
      </w:r>
      <w:r w:rsidRPr="008543C3">
        <w:rPr>
          <w:rFonts w:cs="Times New Roman"/>
          <w:i/>
          <w:iCs/>
        </w:rPr>
        <w:t xml:space="preserve">, </w:t>
      </w:r>
      <w:r w:rsidRPr="008543C3">
        <w:rPr>
          <w:rFonts w:cs="Times New Roman"/>
        </w:rPr>
        <w:t>Nigeria. ISBN 978-8130-73-9</w:t>
      </w:r>
    </w:p>
    <w:p w14:paraId="11C3258C" w14:textId="77777777" w:rsidR="008543C3" w:rsidRPr="008543C3" w:rsidRDefault="008543C3" w:rsidP="008543C3">
      <w:pPr>
        <w:rPr>
          <w:rFonts w:cs="Times New Roman"/>
        </w:rPr>
      </w:pPr>
      <w:proofErr w:type="spellStart"/>
      <w:r w:rsidRPr="008543C3">
        <w:rPr>
          <w:rFonts w:cs="Times New Roman"/>
        </w:rPr>
        <w:lastRenderedPageBreak/>
        <w:t>Kyari</w:t>
      </w:r>
      <w:proofErr w:type="spellEnd"/>
      <w:r w:rsidRPr="008543C3">
        <w:rPr>
          <w:rFonts w:cs="Times New Roman"/>
        </w:rPr>
        <w:t xml:space="preserve">, A. M., </w:t>
      </w:r>
      <w:proofErr w:type="spellStart"/>
      <w:r w:rsidRPr="008543C3">
        <w:rPr>
          <w:rFonts w:cs="Times New Roman"/>
        </w:rPr>
        <w:t>Adamu</w:t>
      </w:r>
      <w:proofErr w:type="spellEnd"/>
      <w:r w:rsidRPr="008543C3">
        <w:rPr>
          <w:rFonts w:cs="Times New Roman"/>
        </w:rPr>
        <w:t>, H. B.  &amp; Ali, U. S. (2023). Impact of liquidity on financial performance of deposit money banks in Nigeria.</w:t>
      </w:r>
      <w:r w:rsidRPr="008543C3">
        <w:rPr>
          <w:rFonts w:cs="Times New Roman"/>
          <w:i/>
        </w:rPr>
        <w:t xml:space="preserve"> International Journal of Business Systems and Economics,</w:t>
      </w:r>
      <w:r w:rsidRPr="008543C3">
        <w:rPr>
          <w:rFonts w:cs="Times New Roman"/>
        </w:rPr>
        <w:t xml:space="preserve"> </w:t>
      </w:r>
      <w:r w:rsidRPr="008543C3">
        <w:rPr>
          <w:rFonts w:cs="Times New Roman"/>
          <w:i/>
        </w:rPr>
        <w:t>14</w:t>
      </w:r>
      <w:r w:rsidRPr="008543C3">
        <w:rPr>
          <w:rFonts w:cs="Times New Roman"/>
        </w:rPr>
        <w:t>(1), 111-129.</w:t>
      </w:r>
    </w:p>
    <w:p w14:paraId="06842B5B" w14:textId="77777777" w:rsidR="008543C3" w:rsidRPr="008543C3" w:rsidRDefault="008543C3" w:rsidP="008543C3">
      <w:pPr>
        <w:rPr>
          <w:rFonts w:cs="Times New Roman"/>
        </w:rPr>
      </w:pPr>
      <w:r w:rsidRPr="008543C3">
        <w:rPr>
          <w:rFonts w:cs="Times New Roman"/>
        </w:rPr>
        <w:t xml:space="preserve">Ledwaba, R., </w:t>
      </w:r>
      <w:proofErr w:type="spellStart"/>
      <w:r w:rsidRPr="008543C3">
        <w:rPr>
          <w:rFonts w:cs="Times New Roman"/>
        </w:rPr>
        <w:t>Mokatsanyane</w:t>
      </w:r>
      <w:proofErr w:type="spellEnd"/>
      <w:r w:rsidRPr="008543C3">
        <w:rPr>
          <w:rFonts w:cs="Times New Roman"/>
        </w:rPr>
        <w:t xml:space="preserve">, D., Schenk, S. F., Rensburg, J. J. V. &amp; </w:t>
      </w:r>
      <w:proofErr w:type="spellStart"/>
      <w:r w:rsidRPr="008543C3">
        <w:rPr>
          <w:rFonts w:cs="Times New Roman"/>
        </w:rPr>
        <w:t>Sgammini</w:t>
      </w:r>
      <w:proofErr w:type="spellEnd"/>
      <w:r w:rsidRPr="008543C3">
        <w:rPr>
          <w:rFonts w:cs="Times New Roman"/>
        </w:rPr>
        <w:t xml:space="preserve">, R. (2022). Analyzing interest rate and exchange rate volatility on South African Banks’ stock returns considering the COVID-19 Pandemic. Acta Universities </w:t>
      </w:r>
      <w:proofErr w:type="spellStart"/>
      <w:proofErr w:type="gramStart"/>
      <w:r w:rsidRPr="008543C3">
        <w:rPr>
          <w:rFonts w:cs="Times New Roman"/>
        </w:rPr>
        <w:t>Danubius</w:t>
      </w:r>
      <w:proofErr w:type="spellEnd"/>
      <w:r w:rsidRPr="008543C3">
        <w:rPr>
          <w:rFonts w:cs="Times New Roman"/>
        </w:rPr>
        <w:t xml:space="preserve">,   </w:t>
      </w:r>
      <w:proofErr w:type="gramEnd"/>
      <w:r w:rsidRPr="008543C3">
        <w:rPr>
          <w:rFonts w:cs="Times New Roman"/>
        </w:rPr>
        <w:t xml:space="preserve">                                                 </w:t>
      </w:r>
      <w:r w:rsidRPr="008543C3">
        <w:rPr>
          <w:rFonts w:cs="Times New Roman"/>
          <w:i/>
        </w:rPr>
        <w:t>18</w:t>
      </w:r>
      <w:r w:rsidRPr="008543C3">
        <w:rPr>
          <w:rFonts w:cs="Times New Roman"/>
        </w:rPr>
        <w:t>(6), 312-329.</w:t>
      </w:r>
    </w:p>
    <w:p w14:paraId="178002AB" w14:textId="77777777" w:rsidR="008543C3" w:rsidRPr="008543C3" w:rsidRDefault="008543C3" w:rsidP="008543C3">
      <w:pPr>
        <w:rPr>
          <w:rFonts w:cs="Times New Roman"/>
          <w:iCs/>
        </w:rPr>
      </w:pPr>
      <w:r w:rsidRPr="008543C3">
        <w:rPr>
          <w:rFonts w:cs="Times New Roman"/>
          <w:iCs/>
        </w:rPr>
        <w:t xml:space="preserve">Markowitz, H. (1952). Portfolio selection, </w:t>
      </w:r>
      <w:r w:rsidRPr="008543C3">
        <w:rPr>
          <w:rFonts w:cs="Times New Roman"/>
          <w:i/>
          <w:iCs/>
        </w:rPr>
        <w:t>Journal of Finance, 7</w:t>
      </w:r>
      <w:r w:rsidRPr="008543C3">
        <w:rPr>
          <w:rFonts w:cs="Times New Roman"/>
          <w:iCs/>
        </w:rPr>
        <w:t>(1), 77-99.</w:t>
      </w:r>
    </w:p>
    <w:p w14:paraId="24F31BC7" w14:textId="77777777" w:rsidR="008543C3" w:rsidRPr="008543C3" w:rsidRDefault="008543C3" w:rsidP="008543C3">
      <w:pPr>
        <w:rPr>
          <w:rFonts w:cs="Times New Roman"/>
          <w:iCs/>
        </w:rPr>
      </w:pPr>
      <w:r w:rsidRPr="008543C3">
        <w:rPr>
          <w:rFonts w:cs="Times New Roman"/>
          <w:iCs/>
        </w:rPr>
        <w:t>Mason, G. &amp; Roger B. (1998</w:t>
      </w:r>
      <w:proofErr w:type="gramStart"/>
      <w:r w:rsidRPr="008543C3">
        <w:rPr>
          <w:rFonts w:cs="Times New Roman"/>
          <w:iCs/>
        </w:rPr>
        <w:t>).A</w:t>
      </w:r>
      <w:proofErr w:type="gramEnd"/>
      <w:r w:rsidRPr="008543C3">
        <w:rPr>
          <w:rFonts w:cs="Times New Roman"/>
          <w:iCs/>
        </w:rPr>
        <w:t xml:space="preserve"> capital adequacy framework for Islamic banks: the Need to reconcile depositors' risk aversion with managers' risk taking, </w:t>
      </w:r>
      <w:r w:rsidRPr="008543C3">
        <w:rPr>
          <w:rFonts w:cs="Times New Roman"/>
          <w:i/>
          <w:iCs/>
        </w:rPr>
        <w:t>Applied Financial Economics, 14,</w:t>
      </w:r>
      <w:r w:rsidRPr="008543C3">
        <w:rPr>
          <w:rFonts w:cs="Times New Roman"/>
          <w:iCs/>
        </w:rPr>
        <w:t xml:space="preserve"> 429-41.</w:t>
      </w:r>
    </w:p>
    <w:p w14:paraId="1D7D77C8" w14:textId="77777777" w:rsidR="008543C3" w:rsidRPr="008543C3" w:rsidRDefault="008543C3" w:rsidP="008543C3">
      <w:pPr>
        <w:rPr>
          <w:rFonts w:cs="Times New Roman"/>
          <w:iCs/>
        </w:rPr>
      </w:pPr>
      <w:proofErr w:type="spellStart"/>
      <w:r w:rsidRPr="008543C3">
        <w:rPr>
          <w:rFonts w:cs="Times New Roman"/>
          <w:iCs/>
        </w:rPr>
        <w:t>Matsoma</w:t>
      </w:r>
      <w:proofErr w:type="spellEnd"/>
      <w:r w:rsidRPr="008543C3">
        <w:rPr>
          <w:rFonts w:cs="Times New Roman"/>
          <w:iCs/>
        </w:rPr>
        <w:t xml:space="preserve">, N. L. (2022). The relationship between the liquidity risk, financial leverage and firm financial performance: Evidence from Top-40 Johannesburg Stock Exchange (JSE) firms. MSc. Dissertation submitted to </w:t>
      </w:r>
      <w:proofErr w:type="spellStart"/>
      <w:r w:rsidRPr="008543C3">
        <w:rPr>
          <w:rFonts w:cs="Times New Roman"/>
          <w:iCs/>
        </w:rPr>
        <w:t>Unversity</w:t>
      </w:r>
      <w:proofErr w:type="spellEnd"/>
      <w:r w:rsidRPr="008543C3">
        <w:rPr>
          <w:rFonts w:cs="Times New Roman"/>
          <w:iCs/>
        </w:rPr>
        <w:t xml:space="preserve"> of South Africa. </w:t>
      </w:r>
    </w:p>
    <w:p w14:paraId="7168F6CA" w14:textId="77777777" w:rsidR="008543C3" w:rsidRPr="008543C3" w:rsidRDefault="008543C3" w:rsidP="008543C3">
      <w:pPr>
        <w:rPr>
          <w:rFonts w:cs="Times New Roman"/>
          <w:iCs/>
        </w:rPr>
      </w:pPr>
      <w:proofErr w:type="spellStart"/>
      <w:r w:rsidRPr="008543C3">
        <w:rPr>
          <w:rFonts w:cs="Times New Roman"/>
          <w:iCs/>
        </w:rPr>
        <w:t>Memon</w:t>
      </w:r>
      <w:proofErr w:type="spellEnd"/>
      <w:r w:rsidRPr="008543C3">
        <w:rPr>
          <w:rFonts w:cs="Times New Roman"/>
          <w:iCs/>
        </w:rPr>
        <w:t xml:space="preserve">, M. A., Cheah, J. H., </w:t>
      </w:r>
      <w:proofErr w:type="spellStart"/>
      <w:r w:rsidRPr="008543C3">
        <w:rPr>
          <w:rFonts w:cs="Times New Roman"/>
          <w:iCs/>
        </w:rPr>
        <w:t>Ramayah</w:t>
      </w:r>
      <w:proofErr w:type="spellEnd"/>
      <w:r w:rsidRPr="008543C3">
        <w:rPr>
          <w:rFonts w:cs="Times New Roman"/>
          <w:iCs/>
        </w:rPr>
        <w:t xml:space="preserve">, T., Ting, H., </w:t>
      </w:r>
      <w:proofErr w:type="spellStart"/>
      <w:r w:rsidRPr="008543C3">
        <w:rPr>
          <w:rFonts w:cs="Times New Roman"/>
          <w:iCs/>
        </w:rPr>
        <w:t>Chuah</w:t>
      </w:r>
      <w:proofErr w:type="spellEnd"/>
      <w:r w:rsidRPr="008543C3">
        <w:rPr>
          <w:rFonts w:cs="Times New Roman"/>
          <w:iCs/>
        </w:rPr>
        <w:t xml:space="preserve">, F. &amp; Cham, T. H. (2019). Moderation analysis: issues and guidelines. </w:t>
      </w:r>
      <w:r w:rsidRPr="008543C3">
        <w:rPr>
          <w:rFonts w:cs="Times New Roman"/>
          <w:i/>
          <w:iCs/>
        </w:rPr>
        <w:t>Journal of Applied Structural Equation Modeling, 3</w:t>
      </w:r>
      <w:r w:rsidRPr="008543C3">
        <w:rPr>
          <w:rFonts w:cs="Times New Roman"/>
          <w:iCs/>
        </w:rPr>
        <w:t>(1), 1-11.</w:t>
      </w:r>
    </w:p>
    <w:p w14:paraId="62D099FE" w14:textId="77777777" w:rsidR="008543C3" w:rsidRPr="008543C3" w:rsidRDefault="008543C3" w:rsidP="008543C3">
      <w:pPr>
        <w:rPr>
          <w:rFonts w:cs="Times New Roman"/>
          <w:iCs/>
        </w:rPr>
      </w:pPr>
      <w:r w:rsidRPr="008543C3">
        <w:rPr>
          <w:rFonts w:cs="Times New Roman"/>
          <w:iCs/>
        </w:rPr>
        <w:t xml:space="preserve">Minsky, H. (2020). </w:t>
      </w:r>
      <w:r w:rsidRPr="008543C3">
        <w:rPr>
          <w:rFonts w:cs="Times New Roman"/>
          <w:i/>
          <w:iCs/>
        </w:rPr>
        <w:t>Stability and un-stability economy.</w:t>
      </w:r>
      <w:r w:rsidRPr="008543C3">
        <w:rPr>
          <w:rFonts w:cs="Times New Roman"/>
          <w:iCs/>
        </w:rPr>
        <w:t xml:space="preserve"> McGraw-Hill Education.</w:t>
      </w:r>
    </w:p>
    <w:p w14:paraId="77B093CA" w14:textId="77777777" w:rsidR="008543C3" w:rsidRPr="008543C3" w:rsidRDefault="008543C3" w:rsidP="008543C3">
      <w:pPr>
        <w:rPr>
          <w:rFonts w:cs="Times New Roman"/>
        </w:rPr>
      </w:pPr>
      <w:r w:rsidRPr="008543C3">
        <w:rPr>
          <w:rFonts w:cs="Times New Roman"/>
        </w:rPr>
        <w:t>Moti, U. G. (2005</w:t>
      </w:r>
      <w:proofErr w:type="gramStart"/>
      <w:r w:rsidRPr="008543C3">
        <w:rPr>
          <w:rFonts w:cs="Times New Roman"/>
        </w:rPr>
        <w:t>).Research</w:t>
      </w:r>
      <w:proofErr w:type="gramEnd"/>
      <w:r w:rsidRPr="008543C3">
        <w:rPr>
          <w:rFonts w:cs="Times New Roman"/>
        </w:rPr>
        <w:t xml:space="preserve"> methodology in the social and management sciences. Kaduna: </w:t>
      </w:r>
      <w:r w:rsidRPr="008543C3">
        <w:rPr>
          <w:rFonts w:cs="Times New Roman"/>
        </w:rPr>
        <w:tab/>
        <w:t xml:space="preserve">Joyce Graphic Printers &amp; Publishers Co. </w:t>
      </w:r>
    </w:p>
    <w:p w14:paraId="4C22A983" w14:textId="77777777" w:rsidR="008543C3" w:rsidRPr="008543C3" w:rsidRDefault="008543C3" w:rsidP="008543C3">
      <w:pPr>
        <w:rPr>
          <w:rFonts w:cs="Times New Roman"/>
        </w:rPr>
      </w:pPr>
      <w:r w:rsidRPr="008543C3">
        <w:rPr>
          <w:rFonts w:cs="Times New Roman"/>
        </w:rPr>
        <w:t xml:space="preserve">Mustapha, I. &amp; Jeffrey O. E. (2021). Effect of financial risks on performance of money banks in Nigeria. </w:t>
      </w:r>
      <w:r w:rsidRPr="008543C3">
        <w:rPr>
          <w:rFonts w:cs="Times New Roman"/>
          <w:i/>
          <w:iCs/>
        </w:rPr>
        <w:t xml:space="preserve">Saudi Journal of Business and Management Studies. </w:t>
      </w:r>
      <w:r w:rsidRPr="008543C3">
        <w:rPr>
          <w:rFonts w:cs="Times New Roman"/>
        </w:rPr>
        <w:t>6(3), 71-85.</w:t>
      </w:r>
    </w:p>
    <w:p w14:paraId="68CDED9D" w14:textId="77777777" w:rsidR="008543C3" w:rsidRPr="008543C3" w:rsidRDefault="008543C3" w:rsidP="008543C3">
      <w:pPr>
        <w:rPr>
          <w:rFonts w:cs="Times New Roman"/>
        </w:rPr>
      </w:pPr>
      <w:proofErr w:type="spellStart"/>
      <w:r w:rsidRPr="008543C3">
        <w:rPr>
          <w:rFonts w:cs="Times New Roman"/>
        </w:rPr>
        <w:t>Mwande</w:t>
      </w:r>
      <w:proofErr w:type="spellEnd"/>
      <w:r w:rsidRPr="008543C3">
        <w:rPr>
          <w:rFonts w:cs="Times New Roman"/>
        </w:rPr>
        <w:t xml:space="preserve">, B., </w:t>
      </w:r>
      <w:proofErr w:type="spellStart"/>
      <w:r w:rsidRPr="008543C3">
        <w:rPr>
          <w:rFonts w:cs="Times New Roman"/>
        </w:rPr>
        <w:t>Ngollo</w:t>
      </w:r>
      <w:proofErr w:type="spellEnd"/>
      <w:r w:rsidRPr="008543C3">
        <w:rPr>
          <w:rFonts w:cs="Times New Roman"/>
        </w:rPr>
        <w:t xml:space="preserve">, M. &amp; </w:t>
      </w:r>
      <w:proofErr w:type="spellStart"/>
      <w:r w:rsidRPr="008543C3">
        <w:rPr>
          <w:rFonts w:cs="Times New Roman"/>
        </w:rPr>
        <w:t>Mwasota</w:t>
      </w:r>
      <w:proofErr w:type="spellEnd"/>
      <w:r w:rsidRPr="008543C3">
        <w:rPr>
          <w:rFonts w:cs="Times New Roman"/>
        </w:rPr>
        <w:t xml:space="preserve">, A. (2023). Effects of Macroeconomic Variables On Performance of Listed Firms at Dares Salaam Stock Exchange, Tanzania. </w:t>
      </w:r>
      <w:r w:rsidRPr="008543C3">
        <w:rPr>
          <w:rFonts w:cs="Times New Roman"/>
          <w:i/>
        </w:rPr>
        <w:t>Journal of Accounting Finance and Auditing Studies</w:t>
      </w:r>
      <w:r w:rsidRPr="008543C3">
        <w:rPr>
          <w:rFonts w:cs="Times New Roman"/>
        </w:rPr>
        <w:t xml:space="preserve"> </w:t>
      </w:r>
      <w:r w:rsidRPr="008543C3">
        <w:rPr>
          <w:rFonts w:cs="Times New Roman"/>
          <w:i/>
        </w:rPr>
        <w:t>9</w:t>
      </w:r>
      <w:r w:rsidRPr="008543C3">
        <w:rPr>
          <w:rFonts w:cs="Times New Roman"/>
        </w:rPr>
        <w:t>(2), 200-223.</w:t>
      </w:r>
    </w:p>
    <w:p w14:paraId="3F2196DF" w14:textId="77777777" w:rsidR="008543C3" w:rsidRPr="008543C3" w:rsidRDefault="008543C3" w:rsidP="008543C3">
      <w:pPr>
        <w:rPr>
          <w:rFonts w:cs="Times New Roman"/>
        </w:rPr>
      </w:pPr>
      <w:proofErr w:type="spellStart"/>
      <w:r w:rsidRPr="008543C3">
        <w:rPr>
          <w:rFonts w:cs="Times New Roman"/>
        </w:rPr>
        <w:t>Naja</w:t>
      </w:r>
      <w:proofErr w:type="spellEnd"/>
      <w:r w:rsidRPr="008543C3">
        <w:rPr>
          <w:rFonts w:cs="Times New Roman"/>
        </w:rPr>
        <w:t xml:space="preserve">, M. T. E. &amp; </w:t>
      </w:r>
      <w:proofErr w:type="spellStart"/>
      <w:r w:rsidRPr="008543C3">
        <w:rPr>
          <w:rFonts w:cs="Times New Roman"/>
        </w:rPr>
        <w:t>Natsir</w:t>
      </w:r>
      <w:proofErr w:type="spellEnd"/>
      <w:r w:rsidRPr="008543C3">
        <w:rPr>
          <w:rFonts w:cs="Times New Roman"/>
        </w:rPr>
        <w:t xml:space="preserve">, K. (2023). Effect of inflation, liquidity, and capital structure on financial performance of consumer goods companies listed on IDX. </w:t>
      </w:r>
      <w:r w:rsidRPr="008543C3">
        <w:rPr>
          <w:rFonts w:cs="Times New Roman"/>
          <w:i/>
        </w:rPr>
        <w:t>International Journal of Application on Economics &amp; Business (IJAEB),</w:t>
      </w:r>
      <w:r w:rsidRPr="008543C3">
        <w:rPr>
          <w:rFonts w:cs="Times New Roman"/>
        </w:rPr>
        <w:t xml:space="preserve"> </w:t>
      </w:r>
      <w:r w:rsidRPr="008543C3">
        <w:rPr>
          <w:rFonts w:cs="Times New Roman"/>
          <w:i/>
        </w:rPr>
        <w:t>1</w:t>
      </w:r>
      <w:r w:rsidRPr="008543C3">
        <w:rPr>
          <w:rFonts w:cs="Times New Roman"/>
        </w:rPr>
        <w:t xml:space="preserve">(1), 652-661. </w:t>
      </w:r>
    </w:p>
    <w:p w14:paraId="06A5C600" w14:textId="77777777" w:rsidR="008543C3" w:rsidRPr="008543C3" w:rsidRDefault="008543C3" w:rsidP="008543C3">
      <w:pPr>
        <w:rPr>
          <w:rFonts w:cs="Times New Roman"/>
        </w:rPr>
      </w:pPr>
      <w:r w:rsidRPr="008543C3">
        <w:rPr>
          <w:rFonts w:cs="Times New Roman"/>
        </w:rPr>
        <w:t xml:space="preserve">Namazi, M. &amp; Namazi, N. (2016). Conceptual analysis of moderator and mediator variables in business research, </w:t>
      </w:r>
      <w:r w:rsidRPr="008543C3">
        <w:rPr>
          <w:rFonts w:cs="Times New Roman"/>
          <w:i/>
        </w:rPr>
        <w:t>Procedia Economic and Finance 37,</w:t>
      </w:r>
      <w:r w:rsidRPr="008543C3">
        <w:rPr>
          <w:rFonts w:cs="Times New Roman"/>
        </w:rPr>
        <w:t xml:space="preserve"> 540-554. </w:t>
      </w:r>
    </w:p>
    <w:p w14:paraId="20A9B170" w14:textId="77777777" w:rsidR="008543C3" w:rsidRPr="008543C3" w:rsidRDefault="008543C3" w:rsidP="008543C3">
      <w:pPr>
        <w:rPr>
          <w:rFonts w:cs="Times New Roman"/>
        </w:rPr>
      </w:pPr>
      <w:r w:rsidRPr="008543C3">
        <w:rPr>
          <w:rFonts w:cs="Times New Roman"/>
        </w:rPr>
        <w:t>NDIC (2023). Annual report. Retrieved from NDIC database.</w:t>
      </w:r>
    </w:p>
    <w:p w14:paraId="2908DB73" w14:textId="77777777" w:rsidR="008543C3" w:rsidRPr="008543C3" w:rsidRDefault="008543C3" w:rsidP="008543C3">
      <w:pPr>
        <w:rPr>
          <w:rFonts w:cs="Times New Roman"/>
        </w:rPr>
      </w:pPr>
      <w:proofErr w:type="spellStart"/>
      <w:r w:rsidRPr="008543C3">
        <w:rPr>
          <w:rFonts w:cs="Times New Roman"/>
        </w:rPr>
        <w:t>Njagi</w:t>
      </w:r>
      <w:proofErr w:type="spellEnd"/>
      <w:r w:rsidRPr="008543C3">
        <w:rPr>
          <w:rFonts w:cs="Times New Roman"/>
        </w:rPr>
        <w:t xml:space="preserve">, M. M.  &amp; </w:t>
      </w:r>
      <w:proofErr w:type="spellStart"/>
      <w:r w:rsidRPr="008543C3">
        <w:rPr>
          <w:rFonts w:cs="Times New Roman"/>
        </w:rPr>
        <w:t>Nzai</w:t>
      </w:r>
      <w:proofErr w:type="spellEnd"/>
      <w:r w:rsidRPr="008543C3">
        <w:rPr>
          <w:rFonts w:cs="Times New Roman"/>
        </w:rPr>
        <w:t xml:space="preserve">, C. (2022). Effect of exchange rate volatility on performance of commercial banks in East Africa Community. </w:t>
      </w:r>
      <w:r w:rsidRPr="008543C3">
        <w:rPr>
          <w:rFonts w:cs="Times New Roman"/>
          <w:i/>
        </w:rPr>
        <w:t>Journal of Economics</w:t>
      </w:r>
      <w:r w:rsidRPr="008543C3">
        <w:rPr>
          <w:rFonts w:cs="Times New Roman"/>
        </w:rPr>
        <w:t xml:space="preserve">, </w:t>
      </w:r>
      <w:r w:rsidRPr="008543C3">
        <w:rPr>
          <w:rFonts w:cs="Times New Roman"/>
          <w:i/>
        </w:rPr>
        <w:t>2</w:t>
      </w:r>
      <w:r w:rsidRPr="008543C3">
        <w:rPr>
          <w:rFonts w:cs="Times New Roman"/>
        </w:rPr>
        <w:t>(2), 1-12</w:t>
      </w:r>
    </w:p>
    <w:p w14:paraId="53D78260" w14:textId="77777777" w:rsidR="008543C3" w:rsidRPr="008543C3" w:rsidRDefault="008543C3" w:rsidP="008543C3">
      <w:pPr>
        <w:rPr>
          <w:rFonts w:cs="Times New Roman"/>
          <w:i/>
          <w:iCs/>
        </w:rPr>
      </w:pPr>
      <w:proofErr w:type="spellStart"/>
      <w:r w:rsidRPr="008543C3">
        <w:rPr>
          <w:rFonts w:cs="Times New Roman"/>
        </w:rPr>
        <w:t>Odubuasi</w:t>
      </w:r>
      <w:proofErr w:type="spellEnd"/>
      <w:r w:rsidRPr="008543C3">
        <w:rPr>
          <w:rFonts w:cs="Times New Roman"/>
        </w:rPr>
        <w:t xml:space="preserve">, A., Deborah, U. W. &amp; </w:t>
      </w:r>
      <w:proofErr w:type="spellStart"/>
      <w:r w:rsidRPr="008543C3">
        <w:rPr>
          <w:rFonts w:cs="Times New Roman"/>
        </w:rPr>
        <w:t>Ifurueze</w:t>
      </w:r>
      <w:proofErr w:type="spellEnd"/>
      <w:r w:rsidRPr="008543C3">
        <w:rPr>
          <w:rFonts w:cs="Times New Roman"/>
        </w:rPr>
        <w:t xml:space="preserve">, M. (2020). Effect of market risks on financial performance of firms in Nigeria. </w:t>
      </w:r>
      <w:r w:rsidRPr="008543C3">
        <w:rPr>
          <w:rFonts w:cs="Times New Roman"/>
          <w:i/>
          <w:iCs/>
        </w:rPr>
        <w:t>European Journal of Accounting, Auditing and Finance Research,</w:t>
      </w:r>
      <w:r w:rsidRPr="008543C3">
        <w:rPr>
          <w:rFonts w:cs="Times New Roman"/>
        </w:rPr>
        <w:t xml:space="preserve"> </w:t>
      </w:r>
      <w:r w:rsidRPr="008543C3">
        <w:rPr>
          <w:rFonts w:cs="Times New Roman"/>
          <w:i/>
        </w:rPr>
        <w:t>8</w:t>
      </w:r>
      <w:r w:rsidRPr="008543C3">
        <w:rPr>
          <w:rFonts w:cs="Times New Roman"/>
        </w:rPr>
        <w:t>(6), 28-45.</w:t>
      </w:r>
    </w:p>
    <w:p w14:paraId="0DB16E2D" w14:textId="77777777" w:rsidR="008543C3" w:rsidRPr="008543C3" w:rsidRDefault="008543C3" w:rsidP="008543C3">
      <w:pPr>
        <w:rPr>
          <w:rFonts w:cs="Times New Roman"/>
        </w:rPr>
      </w:pPr>
      <w:proofErr w:type="spellStart"/>
      <w:r w:rsidRPr="008543C3">
        <w:rPr>
          <w:rFonts w:cs="Times New Roman"/>
        </w:rPr>
        <w:lastRenderedPageBreak/>
        <w:t>Oghoni</w:t>
      </w:r>
      <w:proofErr w:type="spellEnd"/>
      <w:r w:rsidRPr="008543C3">
        <w:rPr>
          <w:rFonts w:cs="Times New Roman"/>
        </w:rPr>
        <w:t xml:space="preserve">, M. J. (2019). Asset quality and deposit money banks performance in Nigeria. </w:t>
      </w:r>
      <w:r w:rsidRPr="008543C3">
        <w:rPr>
          <w:rFonts w:cs="Times New Roman"/>
          <w:i/>
        </w:rPr>
        <w:t>American</w:t>
      </w:r>
      <w:r w:rsidRPr="008543C3">
        <w:rPr>
          <w:rFonts w:cs="Times New Roman"/>
        </w:rPr>
        <w:t xml:space="preserve"> </w:t>
      </w:r>
      <w:r w:rsidRPr="008543C3">
        <w:rPr>
          <w:rFonts w:cs="Times New Roman"/>
          <w:i/>
        </w:rPr>
        <w:t>International Journal of Business and Management Studies,</w:t>
      </w:r>
      <w:r w:rsidRPr="008543C3">
        <w:rPr>
          <w:rFonts w:cs="Times New Roman"/>
        </w:rPr>
        <w:t xml:space="preserve"> </w:t>
      </w:r>
      <w:r w:rsidRPr="008543C3">
        <w:rPr>
          <w:rFonts w:cs="Times New Roman"/>
          <w:i/>
        </w:rPr>
        <w:t>1</w:t>
      </w:r>
      <w:r w:rsidRPr="008543C3">
        <w:rPr>
          <w:rFonts w:cs="Times New Roman"/>
        </w:rPr>
        <w:t>(1), 38-47</w:t>
      </w:r>
    </w:p>
    <w:p w14:paraId="6ADC6AE5" w14:textId="77777777" w:rsidR="008543C3" w:rsidRPr="008543C3" w:rsidRDefault="008543C3" w:rsidP="008543C3">
      <w:pPr>
        <w:rPr>
          <w:rFonts w:cs="Times New Roman"/>
        </w:rPr>
      </w:pPr>
      <w:proofErr w:type="spellStart"/>
      <w:r w:rsidRPr="008543C3">
        <w:rPr>
          <w:rFonts w:cs="Times New Roman"/>
        </w:rPr>
        <w:t>Okey</w:t>
      </w:r>
      <w:proofErr w:type="spellEnd"/>
      <w:r w:rsidRPr="008543C3">
        <w:rPr>
          <w:rFonts w:cs="Times New Roman"/>
        </w:rPr>
        <w:t xml:space="preserve">, C. O. (2017). Macroeconomic factors and stock market performance: Evidence from Nigeria. </w:t>
      </w:r>
      <w:r w:rsidRPr="008543C3">
        <w:rPr>
          <w:rFonts w:cs="Times New Roman"/>
          <w:i/>
        </w:rPr>
        <w:t>International Journal of Social Sciences and Humanities Reviews,</w:t>
      </w:r>
      <w:r w:rsidRPr="008543C3">
        <w:rPr>
          <w:rFonts w:cs="Times New Roman"/>
        </w:rPr>
        <w:t xml:space="preserve"> </w:t>
      </w:r>
      <w:r w:rsidRPr="008543C3">
        <w:rPr>
          <w:rFonts w:cs="Times New Roman"/>
          <w:i/>
        </w:rPr>
        <w:t>7</w:t>
      </w:r>
      <w:r w:rsidRPr="008543C3">
        <w:rPr>
          <w:rFonts w:cs="Times New Roman"/>
        </w:rPr>
        <w:t>(1), 1-9.</w:t>
      </w:r>
    </w:p>
    <w:p w14:paraId="24FDB606" w14:textId="77777777" w:rsidR="008543C3" w:rsidRPr="008543C3" w:rsidRDefault="008543C3" w:rsidP="008543C3">
      <w:pPr>
        <w:rPr>
          <w:rFonts w:cs="Times New Roman"/>
        </w:rPr>
      </w:pPr>
      <w:proofErr w:type="spellStart"/>
      <w:r w:rsidRPr="008543C3">
        <w:rPr>
          <w:rFonts w:cs="Times New Roman"/>
        </w:rPr>
        <w:t>Olalere</w:t>
      </w:r>
      <w:proofErr w:type="spellEnd"/>
      <w:r w:rsidRPr="008543C3">
        <w:rPr>
          <w:rFonts w:cs="Times New Roman"/>
        </w:rPr>
        <w:t xml:space="preserve">, O., Islam, M. A., </w:t>
      </w:r>
      <w:proofErr w:type="spellStart"/>
      <w:r w:rsidRPr="008543C3">
        <w:rPr>
          <w:rFonts w:cs="Times New Roman"/>
        </w:rPr>
        <w:t>Junoh</w:t>
      </w:r>
      <w:proofErr w:type="spellEnd"/>
      <w:r w:rsidRPr="008543C3">
        <w:rPr>
          <w:rFonts w:cs="Times New Roman"/>
        </w:rPr>
        <w:t xml:space="preserve">, M. Z. M., </w:t>
      </w:r>
      <w:proofErr w:type="spellStart"/>
      <w:r w:rsidRPr="008543C3">
        <w:rPr>
          <w:rFonts w:cs="Times New Roman"/>
        </w:rPr>
        <w:t>Yusoff</w:t>
      </w:r>
      <w:proofErr w:type="spellEnd"/>
      <w:r w:rsidRPr="008543C3">
        <w:rPr>
          <w:rFonts w:cs="Times New Roman"/>
        </w:rPr>
        <w:t xml:space="preserve">, W. S. &amp; Iqbal, M. M. (2020). Revisiting the impact of intrinsic financial risks on the firm value of banks in ASEAN-5 countries: a panel data approach. </w:t>
      </w:r>
      <w:r w:rsidRPr="008543C3">
        <w:rPr>
          <w:rFonts w:cs="Times New Roman"/>
          <w:i/>
        </w:rPr>
        <w:t>Banks and Bank Systems, 15</w:t>
      </w:r>
      <w:r w:rsidRPr="008543C3">
        <w:rPr>
          <w:rFonts w:cs="Times New Roman"/>
        </w:rPr>
        <w:t>(2), 200-213. http://dx.doi. org/10.21511/bbs.15(2).2020.18</w:t>
      </w:r>
    </w:p>
    <w:p w14:paraId="343CCE23" w14:textId="77777777" w:rsidR="008543C3" w:rsidRPr="008543C3" w:rsidRDefault="008543C3" w:rsidP="008543C3">
      <w:pPr>
        <w:rPr>
          <w:rFonts w:cs="Times New Roman"/>
        </w:rPr>
      </w:pPr>
      <w:proofErr w:type="spellStart"/>
      <w:r w:rsidRPr="008543C3">
        <w:rPr>
          <w:rFonts w:cs="Times New Roman"/>
        </w:rPr>
        <w:t>Oldeniel</w:t>
      </w:r>
      <w:proofErr w:type="spellEnd"/>
      <w:r w:rsidRPr="008543C3">
        <w:rPr>
          <w:rFonts w:cs="Times New Roman"/>
        </w:rPr>
        <w:t xml:space="preserve">, R. N. V. (2020). The impact of industry-specific determinants on the capital structure of Dutch SMEs. Unpublished master thesis, Department of Finance and Accounting, University of Twente, Enschede, Netherlands. </w:t>
      </w:r>
      <w:hyperlink r:id="rId11" w:history="1">
        <w:r w:rsidRPr="008543C3">
          <w:rPr>
            <w:rStyle w:val="Hyperlink"/>
            <w:rFonts w:cs="Times New Roman"/>
          </w:rPr>
          <w:t>http://essay.utwente.nl/8251 0/1/VanOldeniel_MA_BMS.pdf</w:t>
        </w:r>
      </w:hyperlink>
    </w:p>
    <w:p w14:paraId="1BBCD2E8" w14:textId="77777777" w:rsidR="008543C3" w:rsidRPr="008543C3" w:rsidRDefault="008543C3" w:rsidP="008543C3">
      <w:pPr>
        <w:rPr>
          <w:rFonts w:cs="Times New Roman"/>
        </w:rPr>
      </w:pPr>
      <w:proofErr w:type="spellStart"/>
      <w:r w:rsidRPr="008543C3">
        <w:rPr>
          <w:rFonts w:cs="Times New Roman"/>
        </w:rPr>
        <w:t>Oudat</w:t>
      </w:r>
      <w:proofErr w:type="spellEnd"/>
      <w:r w:rsidRPr="008543C3">
        <w:rPr>
          <w:rFonts w:cs="Times New Roman"/>
        </w:rPr>
        <w:t xml:space="preserve">, M. S., Ali, B. J. A., </w:t>
      </w:r>
      <w:proofErr w:type="spellStart"/>
      <w:r w:rsidRPr="008543C3">
        <w:rPr>
          <w:rFonts w:cs="Times New Roman"/>
        </w:rPr>
        <w:t>Abdalhey</w:t>
      </w:r>
      <w:proofErr w:type="spellEnd"/>
      <w:r w:rsidRPr="008543C3">
        <w:rPr>
          <w:rFonts w:cs="Times New Roman"/>
        </w:rPr>
        <w:t xml:space="preserve">, S., </w:t>
      </w:r>
      <w:proofErr w:type="spellStart"/>
      <w:r w:rsidRPr="008543C3">
        <w:rPr>
          <w:rFonts w:cs="Times New Roman"/>
        </w:rPr>
        <w:t>Hazaimeh</w:t>
      </w:r>
      <w:proofErr w:type="spellEnd"/>
      <w:r w:rsidRPr="008543C3">
        <w:rPr>
          <w:rFonts w:cs="Times New Roman"/>
        </w:rPr>
        <w:t xml:space="preserve">, H. M., </w:t>
      </w:r>
      <w:proofErr w:type="spellStart"/>
      <w:r w:rsidRPr="008543C3">
        <w:rPr>
          <w:rFonts w:cs="Times New Roman"/>
        </w:rPr>
        <w:t>Altaley</w:t>
      </w:r>
      <w:proofErr w:type="spellEnd"/>
      <w:r w:rsidRPr="008543C3">
        <w:rPr>
          <w:rFonts w:cs="Times New Roman"/>
        </w:rPr>
        <w:t xml:space="preserve">, M. S. R., Marie, A. &amp; </w:t>
      </w:r>
      <w:proofErr w:type="spellStart"/>
      <w:r w:rsidRPr="008543C3">
        <w:rPr>
          <w:rFonts w:cs="Times New Roman"/>
        </w:rPr>
        <w:t>Albannany</w:t>
      </w:r>
      <w:proofErr w:type="spellEnd"/>
      <w:r w:rsidRPr="008543C3">
        <w:rPr>
          <w:rFonts w:cs="Times New Roman"/>
        </w:rPr>
        <w:t xml:space="preserve">, M. (2024). The effect of ﬁnancial risks on the performance of Islamic and commercial banks in UAE. </w:t>
      </w:r>
      <w:r w:rsidRPr="008543C3">
        <w:rPr>
          <w:rFonts w:cs="Times New Roman"/>
          <w:i/>
          <w:iCs/>
        </w:rPr>
        <w:t>Frontiers in Applied Mathematics and Statistics,</w:t>
      </w:r>
      <w:r w:rsidRPr="008543C3">
        <w:rPr>
          <w:rFonts w:cs="Times New Roman"/>
        </w:rPr>
        <w:t xml:space="preserve"> 1-10.</w:t>
      </w:r>
    </w:p>
    <w:p w14:paraId="35F3DEFB" w14:textId="77777777" w:rsidR="008543C3" w:rsidRPr="008543C3" w:rsidRDefault="008543C3" w:rsidP="008543C3">
      <w:pPr>
        <w:rPr>
          <w:rFonts w:cs="Times New Roman"/>
        </w:rPr>
      </w:pPr>
      <w:r w:rsidRPr="008543C3">
        <w:rPr>
          <w:rFonts w:cs="Times New Roman"/>
        </w:rPr>
        <w:t xml:space="preserve">Rahman, H., Yousaf, M. W. &amp; Tabassum, N. (2020). Bank-specific and macroeconomic determinants of profitability: A revisit of Pakistani banking sector under dynamic panel data approach. </w:t>
      </w:r>
      <w:r w:rsidRPr="008543C3">
        <w:rPr>
          <w:rFonts w:cs="Times New Roman"/>
          <w:i/>
        </w:rPr>
        <w:t>International Journal of Financial Studies, 8</w:t>
      </w:r>
      <w:r w:rsidRPr="008543C3">
        <w:rPr>
          <w:rFonts w:cs="Times New Roman"/>
        </w:rPr>
        <w:t xml:space="preserve">(3), 42. </w:t>
      </w:r>
      <w:hyperlink r:id="rId12" w:history="1">
        <w:r w:rsidRPr="008543C3">
          <w:rPr>
            <w:rStyle w:val="Hyperlink"/>
            <w:rFonts w:cs="Times New Roman"/>
          </w:rPr>
          <w:t>http://dx.doi.org/10.3390/ijfs8030042</w:t>
        </w:r>
      </w:hyperlink>
    </w:p>
    <w:p w14:paraId="67BE0EB6" w14:textId="77777777" w:rsidR="008543C3" w:rsidRPr="008543C3" w:rsidRDefault="008543C3" w:rsidP="008543C3">
      <w:pPr>
        <w:rPr>
          <w:rFonts w:cs="Times New Roman"/>
        </w:rPr>
      </w:pPr>
      <w:proofErr w:type="spellStart"/>
      <w:r w:rsidRPr="008543C3">
        <w:rPr>
          <w:rFonts w:cs="Times New Roman"/>
        </w:rPr>
        <w:t>Saidu</w:t>
      </w:r>
      <w:proofErr w:type="spellEnd"/>
      <w:r w:rsidRPr="008543C3">
        <w:rPr>
          <w:rFonts w:cs="Times New Roman"/>
        </w:rPr>
        <w:t xml:space="preserve">, A., </w:t>
      </w:r>
      <w:proofErr w:type="spellStart"/>
      <w:r w:rsidRPr="008543C3">
        <w:rPr>
          <w:rFonts w:cs="Times New Roman"/>
        </w:rPr>
        <w:t>Yadudu</w:t>
      </w:r>
      <w:proofErr w:type="spellEnd"/>
      <w:r w:rsidRPr="008543C3">
        <w:rPr>
          <w:rFonts w:cs="Times New Roman"/>
        </w:rPr>
        <w:t xml:space="preserve">, M. A. &amp; </w:t>
      </w:r>
      <w:proofErr w:type="spellStart"/>
      <w:r w:rsidRPr="008543C3">
        <w:rPr>
          <w:rFonts w:cs="Times New Roman"/>
        </w:rPr>
        <w:t>Kofarmata</w:t>
      </w:r>
      <w:proofErr w:type="spellEnd"/>
      <w:r w:rsidRPr="008543C3">
        <w:rPr>
          <w:rFonts w:cs="Times New Roman"/>
        </w:rPr>
        <w:t xml:space="preserve">, B. A. (2021). Effect of credit risk on financial performance of Nigerian deposit money banks. </w:t>
      </w:r>
      <w:r w:rsidRPr="008543C3">
        <w:rPr>
          <w:rFonts w:cs="Times New Roman"/>
          <w:i/>
        </w:rPr>
        <w:t>Journal of Management Science,</w:t>
      </w:r>
      <w:r w:rsidRPr="008543C3">
        <w:rPr>
          <w:rFonts w:cs="Times New Roman"/>
        </w:rPr>
        <w:t xml:space="preserve"> </w:t>
      </w:r>
      <w:r w:rsidRPr="008543C3">
        <w:rPr>
          <w:rFonts w:cs="Times New Roman"/>
          <w:i/>
        </w:rPr>
        <w:t>4</w:t>
      </w:r>
      <w:r w:rsidRPr="008543C3">
        <w:rPr>
          <w:rFonts w:cs="Times New Roman"/>
        </w:rPr>
        <w:t>(3), 169-180</w:t>
      </w:r>
    </w:p>
    <w:p w14:paraId="0147398F" w14:textId="77777777" w:rsidR="008543C3" w:rsidRPr="008543C3" w:rsidRDefault="008543C3" w:rsidP="008543C3">
      <w:pPr>
        <w:rPr>
          <w:rFonts w:cs="Times New Roman"/>
        </w:rPr>
      </w:pPr>
      <w:proofErr w:type="spellStart"/>
      <w:r w:rsidRPr="008543C3">
        <w:rPr>
          <w:rFonts w:cs="Times New Roman"/>
        </w:rPr>
        <w:t>Santika</w:t>
      </w:r>
      <w:proofErr w:type="spellEnd"/>
      <w:r w:rsidRPr="008543C3">
        <w:rPr>
          <w:rFonts w:cs="Times New Roman"/>
        </w:rPr>
        <w:t>, E.</w:t>
      </w:r>
      <w:proofErr w:type="gramStart"/>
      <w:r w:rsidRPr="008543C3">
        <w:rPr>
          <w:rFonts w:cs="Times New Roman"/>
        </w:rPr>
        <w:t xml:space="preserve">,  </w:t>
      </w:r>
      <w:proofErr w:type="spellStart"/>
      <w:r w:rsidRPr="008543C3">
        <w:rPr>
          <w:rFonts w:cs="Times New Roman"/>
        </w:rPr>
        <w:t>Fakhrughozy</w:t>
      </w:r>
      <w:proofErr w:type="spellEnd"/>
      <w:proofErr w:type="gramEnd"/>
      <w:r w:rsidRPr="008543C3">
        <w:rPr>
          <w:rFonts w:cs="Times New Roman"/>
        </w:rPr>
        <w:t>, M.H.,  Nur, W. M. &amp; Lestari, H.S. (2022). Effect of operational risk on financial performance in banking industry IDX.</w:t>
      </w:r>
      <w:r w:rsidRPr="008543C3">
        <w:rPr>
          <w:rFonts w:cs="Times New Roman"/>
          <w:i/>
        </w:rPr>
        <w:t xml:space="preserve"> </w:t>
      </w:r>
      <w:proofErr w:type="spellStart"/>
      <w:r w:rsidRPr="008543C3">
        <w:rPr>
          <w:rFonts w:cs="Times New Roman"/>
          <w:i/>
        </w:rPr>
        <w:t>Jurnal</w:t>
      </w:r>
      <w:proofErr w:type="spellEnd"/>
      <w:r w:rsidRPr="008543C3">
        <w:rPr>
          <w:rFonts w:cs="Times New Roman"/>
          <w:i/>
        </w:rPr>
        <w:t xml:space="preserve"> </w:t>
      </w:r>
      <w:proofErr w:type="spellStart"/>
      <w:r w:rsidRPr="008543C3">
        <w:rPr>
          <w:rFonts w:cs="Times New Roman"/>
          <w:i/>
        </w:rPr>
        <w:t>Ekonomi</w:t>
      </w:r>
      <w:proofErr w:type="spellEnd"/>
      <w:r w:rsidRPr="008543C3">
        <w:rPr>
          <w:rFonts w:cs="Times New Roman"/>
        </w:rPr>
        <w:t xml:space="preserve">, </w:t>
      </w:r>
      <w:r w:rsidRPr="008543C3">
        <w:rPr>
          <w:rFonts w:cs="Times New Roman"/>
          <w:i/>
        </w:rPr>
        <w:t>27</w:t>
      </w:r>
      <w:r w:rsidRPr="008543C3">
        <w:rPr>
          <w:rFonts w:cs="Times New Roman"/>
        </w:rPr>
        <w:t>(1), 123-137.</w:t>
      </w:r>
    </w:p>
    <w:p w14:paraId="2477C378" w14:textId="77777777" w:rsidR="008543C3" w:rsidRPr="008543C3" w:rsidRDefault="008543C3" w:rsidP="008543C3">
      <w:pPr>
        <w:rPr>
          <w:rFonts w:cs="Times New Roman"/>
        </w:rPr>
      </w:pPr>
      <w:proofErr w:type="spellStart"/>
      <w:r w:rsidRPr="008543C3">
        <w:rPr>
          <w:rFonts w:cs="Times New Roman"/>
        </w:rPr>
        <w:t>Ude</w:t>
      </w:r>
      <w:proofErr w:type="spellEnd"/>
      <w:r w:rsidRPr="008543C3">
        <w:rPr>
          <w:rFonts w:cs="Times New Roman"/>
        </w:rPr>
        <w:t xml:space="preserve">, S. (2022). Banking sector challenges in Nigeria: A focus on risk management and profitability. </w:t>
      </w:r>
      <w:r w:rsidRPr="008543C3">
        <w:rPr>
          <w:rFonts w:cs="Times New Roman"/>
          <w:i/>
        </w:rPr>
        <w:t>Global Journal of Accounting and Finance,</w:t>
      </w:r>
      <w:r w:rsidRPr="008543C3">
        <w:rPr>
          <w:rFonts w:cs="Times New Roman"/>
        </w:rPr>
        <w:t xml:space="preserve"> </w:t>
      </w:r>
      <w:r w:rsidRPr="008543C3">
        <w:rPr>
          <w:rFonts w:cs="Times New Roman"/>
          <w:i/>
        </w:rPr>
        <w:t>10</w:t>
      </w:r>
      <w:r w:rsidRPr="008543C3">
        <w:rPr>
          <w:rFonts w:cs="Times New Roman"/>
        </w:rPr>
        <w:t>(4), 50-67.</w:t>
      </w:r>
    </w:p>
    <w:p w14:paraId="2192A5FE" w14:textId="77777777" w:rsidR="008543C3" w:rsidRPr="008543C3" w:rsidRDefault="008543C3" w:rsidP="008543C3">
      <w:pPr>
        <w:rPr>
          <w:rFonts w:cs="Times New Roman"/>
        </w:rPr>
      </w:pPr>
      <w:proofErr w:type="spellStart"/>
      <w:r w:rsidRPr="008543C3">
        <w:rPr>
          <w:rFonts w:cs="Times New Roman"/>
        </w:rPr>
        <w:t>Utomo</w:t>
      </w:r>
      <w:proofErr w:type="spellEnd"/>
      <w:r w:rsidRPr="008543C3">
        <w:rPr>
          <w:rFonts w:cs="Times New Roman"/>
        </w:rPr>
        <w:t xml:space="preserve">, M. L. &amp; </w:t>
      </w:r>
      <w:proofErr w:type="spellStart"/>
      <w:r w:rsidRPr="008543C3">
        <w:rPr>
          <w:rFonts w:cs="Times New Roman"/>
        </w:rPr>
        <w:t>Anggono</w:t>
      </w:r>
      <w:proofErr w:type="spellEnd"/>
      <w:r w:rsidRPr="008543C3">
        <w:rPr>
          <w:rFonts w:cs="Times New Roman"/>
        </w:rPr>
        <w:t xml:space="preserve">, A. H. (2020). Bank specific determinants of bank profitability in Indonesia for the period 2008-2019. </w:t>
      </w:r>
      <w:r w:rsidRPr="008543C3">
        <w:rPr>
          <w:rFonts w:cs="Times New Roman"/>
          <w:i/>
        </w:rPr>
        <w:t>Journal of Socio-Political Science and Humanities, 3</w:t>
      </w:r>
      <w:r w:rsidRPr="008543C3">
        <w:rPr>
          <w:rFonts w:cs="Times New Roman"/>
        </w:rPr>
        <w:t xml:space="preserve">(2). </w:t>
      </w:r>
      <w:hyperlink r:id="rId13" w:history="1">
        <w:r w:rsidRPr="008543C3">
          <w:rPr>
            <w:rStyle w:val="Hyperlink"/>
            <w:rFonts w:cs="Times New Roman"/>
          </w:rPr>
          <w:t>https://doi.org/10.36624/jisora.v3i2.74</w:t>
        </w:r>
      </w:hyperlink>
      <w:r w:rsidRPr="008543C3">
        <w:rPr>
          <w:rFonts w:cs="Times New Roman"/>
        </w:rPr>
        <w:t>.</w:t>
      </w:r>
    </w:p>
    <w:p w14:paraId="11F6C69F" w14:textId="77777777" w:rsidR="008543C3" w:rsidRPr="008543C3" w:rsidRDefault="008543C3" w:rsidP="008543C3">
      <w:pPr>
        <w:rPr>
          <w:rFonts w:cs="Times New Roman"/>
        </w:rPr>
      </w:pPr>
      <w:r w:rsidRPr="008543C3">
        <w:rPr>
          <w:rFonts w:cs="Times New Roman"/>
        </w:rPr>
        <w:t xml:space="preserve">Wagdi, S. &amp; Osama. M. (2022). Determinants of bank’s performance in emerging markets: Evidence from Egypt. </w:t>
      </w:r>
      <w:r w:rsidRPr="008543C3">
        <w:rPr>
          <w:rFonts w:cs="Times New Roman"/>
          <w:i/>
        </w:rPr>
        <w:t>Academy of Accounting and Financial Studies Journal, 26</w:t>
      </w:r>
      <w:r w:rsidRPr="008543C3">
        <w:rPr>
          <w:rFonts w:cs="Times New Roman"/>
        </w:rPr>
        <w:t xml:space="preserve">, </w:t>
      </w:r>
      <w:hyperlink r:id="rId14" w:history="1">
        <w:r w:rsidRPr="008543C3">
          <w:rPr>
            <w:rStyle w:val="Hyperlink"/>
            <w:rFonts w:cs="Times New Roman"/>
          </w:rPr>
          <w:t>https://ssrn.com/abstract-4058528</w:t>
        </w:r>
      </w:hyperlink>
    </w:p>
    <w:p w14:paraId="432E8C94" w14:textId="77777777" w:rsidR="008543C3" w:rsidRPr="008543C3" w:rsidRDefault="008543C3" w:rsidP="008543C3">
      <w:pPr>
        <w:rPr>
          <w:rFonts w:cs="Times New Roman"/>
        </w:rPr>
      </w:pPr>
      <w:proofErr w:type="spellStart"/>
      <w:r w:rsidRPr="008543C3">
        <w:rPr>
          <w:rFonts w:cs="Times New Roman"/>
        </w:rPr>
        <w:t>Yeasin</w:t>
      </w:r>
      <w:proofErr w:type="spellEnd"/>
      <w:r w:rsidRPr="008543C3">
        <w:rPr>
          <w:rFonts w:cs="Times New Roman"/>
        </w:rPr>
        <w:t xml:space="preserve">, H. M. (2023). Empirical study of the impact of liquidity risk on the ﬁnancial performance: A study of selected commercial banks in Bangladesh. </w:t>
      </w:r>
      <w:r w:rsidRPr="008543C3">
        <w:rPr>
          <w:rFonts w:cs="Times New Roman"/>
          <w:i/>
        </w:rPr>
        <w:t>Journal of Financial Markets and Governance,</w:t>
      </w:r>
      <w:r w:rsidRPr="008543C3">
        <w:rPr>
          <w:rFonts w:cs="Times New Roman"/>
        </w:rPr>
        <w:t xml:space="preserve"> </w:t>
      </w:r>
      <w:r w:rsidRPr="008543C3">
        <w:rPr>
          <w:rFonts w:cs="Times New Roman"/>
          <w:i/>
        </w:rPr>
        <w:t>1</w:t>
      </w:r>
      <w:r w:rsidRPr="008543C3">
        <w:rPr>
          <w:rFonts w:cs="Times New Roman"/>
        </w:rPr>
        <w:t>(2), 1-24.</w:t>
      </w:r>
    </w:p>
    <w:p w14:paraId="6BD3DE8B" w14:textId="77777777" w:rsidR="008543C3" w:rsidRPr="008543C3" w:rsidRDefault="008543C3" w:rsidP="008543C3">
      <w:pPr>
        <w:rPr>
          <w:rFonts w:cs="Times New Roman"/>
        </w:rPr>
      </w:pPr>
      <w:proofErr w:type="gramStart"/>
      <w:r w:rsidRPr="008543C3">
        <w:rPr>
          <w:rFonts w:cs="Times New Roman"/>
        </w:rPr>
        <w:lastRenderedPageBreak/>
        <w:t>Yousef,  A.</w:t>
      </w:r>
      <w:proofErr w:type="gramEnd"/>
      <w:r w:rsidRPr="008543C3">
        <w:rPr>
          <w:rFonts w:cs="Times New Roman"/>
        </w:rPr>
        <w:t xml:space="preserve"> N. B., Taha, R., Mahmud, S.N. &amp; </w:t>
      </w:r>
      <w:proofErr w:type="spellStart"/>
      <w:r w:rsidRPr="008543C3">
        <w:rPr>
          <w:rFonts w:cs="Times New Roman"/>
        </w:rPr>
        <w:t>Zainul</w:t>
      </w:r>
      <w:proofErr w:type="spellEnd"/>
      <w:r w:rsidRPr="008543C3">
        <w:rPr>
          <w:rFonts w:cs="Times New Roman"/>
        </w:rPr>
        <w:t xml:space="preserve"> </w:t>
      </w:r>
      <w:proofErr w:type="spellStart"/>
      <w:r w:rsidRPr="008543C3">
        <w:rPr>
          <w:rFonts w:cs="Times New Roman"/>
        </w:rPr>
        <w:t>Abidin</w:t>
      </w:r>
      <w:proofErr w:type="spellEnd"/>
      <w:r w:rsidRPr="008543C3">
        <w:rPr>
          <w:rFonts w:cs="Times New Roman"/>
        </w:rPr>
        <w:t xml:space="preserve">, A.F. (2023). Impact of market risk exposure on banks’ financial performance: evidence from the MENA region. </w:t>
      </w:r>
      <w:r w:rsidRPr="008543C3">
        <w:rPr>
          <w:rFonts w:cs="Times New Roman"/>
          <w:i/>
        </w:rPr>
        <w:t>Management and Accounting Review,</w:t>
      </w:r>
      <w:r w:rsidRPr="008543C3">
        <w:rPr>
          <w:rFonts w:cs="Times New Roman"/>
        </w:rPr>
        <w:t xml:space="preserve"> </w:t>
      </w:r>
      <w:r w:rsidRPr="008543C3">
        <w:rPr>
          <w:rFonts w:cs="Times New Roman"/>
          <w:i/>
        </w:rPr>
        <w:t>22</w:t>
      </w:r>
      <w:r w:rsidRPr="008543C3">
        <w:rPr>
          <w:rFonts w:cs="Times New Roman"/>
        </w:rPr>
        <w:t>(2).</w:t>
      </w:r>
    </w:p>
    <w:p w14:paraId="3A0D7BAC" w14:textId="77777777" w:rsidR="008543C3" w:rsidRPr="008543C3" w:rsidRDefault="008543C3" w:rsidP="008543C3">
      <w:pPr>
        <w:rPr>
          <w:rFonts w:cs="Times New Roman"/>
        </w:rPr>
      </w:pPr>
      <w:proofErr w:type="spellStart"/>
      <w:r w:rsidRPr="008543C3">
        <w:rPr>
          <w:rFonts w:cs="Times New Roman"/>
        </w:rPr>
        <w:t>Zelga</w:t>
      </w:r>
      <w:proofErr w:type="spellEnd"/>
      <w:r w:rsidRPr="008543C3">
        <w:rPr>
          <w:rFonts w:cs="Times New Roman"/>
        </w:rPr>
        <w:t xml:space="preserve">, K. (2017). Influence of macroeconomic factors on the financial market. </w:t>
      </w:r>
      <w:r w:rsidRPr="008543C3">
        <w:rPr>
          <w:rFonts w:cs="Times New Roman"/>
          <w:i/>
        </w:rPr>
        <w:t>World Scientific News,</w:t>
      </w:r>
      <w:r w:rsidRPr="008543C3">
        <w:rPr>
          <w:rFonts w:cs="Times New Roman"/>
        </w:rPr>
        <w:t xml:space="preserve"> </w:t>
      </w:r>
      <w:r w:rsidRPr="008543C3">
        <w:rPr>
          <w:rFonts w:cs="Times New Roman"/>
          <w:i/>
        </w:rPr>
        <w:t>78,</w:t>
      </w:r>
      <w:r w:rsidRPr="008543C3">
        <w:rPr>
          <w:rFonts w:cs="Times New Roman"/>
        </w:rPr>
        <w:t xml:space="preserve"> 164-169.</w:t>
      </w:r>
    </w:p>
    <w:p w14:paraId="324E5505" w14:textId="77777777" w:rsidR="008543C3" w:rsidRPr="008543C3" w:rsidRDefault="008543C3" w:rsidP="008543C3">
      <w:pPr>
        <w:rPr>
          <w:rFonts w:cs="Times New Roman"/>
        </w:rPr>
      </w:pPr>
      <w:r w:rsidRPr="008543C3">
        <w:rPr>
          <w:rFonts w:cs="Times New Roman"/>
        </w:rPr>
        <w:t xml:space="preserve">Zhao, M., Li, K. &amp; Chen, Z. (2021). Corporate governance quality and financial leverage: Evidence from China. </w:t>
      </w:r>
      <w:r w:rsidRPr="008543C3">
        <w:rPr>
          <w:rFonts w:cs="Times New Roman"/>
          <w:i/>
        </w:rPr>
        <w:t>International Review of Financial Analysis, 73,</w:t>
      </w:r>
      <w:r w:rsidRPr="008543C3">
        <w:rPr>
          <w:rFonts w:cs="Times New Roman"/>
        </w:rPr>
        <w:t xml:space="preserve"> 101652.</w:t>
      </w:r>
    </w:p>
    <w:p w14:paraId="3AC839D3" w14:textId="77777777" w:rsidR="00810E29" w:rsidRPr="007C13F0" w:rsidRDefault="00810E29" w:rsidP="006D4136">
      <w:pPr>
        <w:rPr>
          <w:rFonts w:cs="Times New Roman"/>
          <w:sz w:val="22"/>
          <w:szCs w:val="22"/>
        </w:rPr>
      </w:pPr>
    </w:p>
    <w:p w14:paraId="2E5F2C4B" w14:textId="77777777" w:rsidR="00585B43" w:rsidRDefault="00585B43" w:rsidP="006D4136"/>
    <w:sectPr w:rsidR="00585B43" w:rsidSect="00D81E2B">
      <w:headerReference w:type="default" r:id="rId15"/>
      <w:footerReference w:type="default" r:id="rId16"/>
      <w:pgSz w:w="9979" w:h="14175" w:code="34"/>
      <w:pgMar w:top="902" w:right="862" w:bottom="1276" w:left="862" w:header="227" w:footer="193"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0B2DC" w14:textId="77777777" w:rsidR="00815D3E" w:rsidRDefault="00815D3E" w:rsidP="00810E29">
      <w:pPr>
        <w:spacing w:after="0"/>
      </w:pPr>
      <w:r>
        <w:separator/>
      </w:r>
    </w:p>
  </w:endnote>
  <w:endnote w:type="continuationSeparator" w:id="0">
    <w:p w14:paraId="2E168E44" w14:textId="77777777" w:rsidR="00815D3E" w:rsidRDefault="00815D3E" w:rsidP="00810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Humnst777 Blk BT">
    <w:altName w:val="Franklin Gothic Demi"/>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114017"/>
      <w:docPartObj>
        <w:docPartGallery w:val="Page Numbers (Bottom of Page)"/>
        <w:docPartUnique/>
      </w:docPartObj>
    </w:sdtPr>
    <w:sdtEndPr>
      <w:rPr>
        <w:noProof/>
      </w:rPr>
    </w:sdtEndPr>
    <w:sdtContent>
      <w:p w14:paraId="0F6EF5E6" w14:textId="2F03B3B4" w:rsidR="008700C9" w:rsidRDefault="008700C9" w:rsidP="00810E29">
        <w:pPr>
          <w:pStyle w:val="Footer"/>
          <w:jc w:val="center"/>
        </w:pPr>
        <w:r>
          <w:rPr>
            <w:noProof/>
            <w:sz w:val="22"/>
            <w:szCs w:val="22"/>
          </w:rPr>
          <mc:AlternateContent>
            <mc:Choice Requires="wps">
              <w:drawing>
                <wp:anchor distT="0" distB="0" distL="114300" distR="114300" simplePos="0" relativeHeight="251663360" behindDoc="0" locked="0" layoutInCell="1" allowOverlap="1" wp14:anchorId="2D2952E1" wp14:editId="05F3F6D9">
                  <wp:simplePos x="0" y="0"/>
                  <wp:positionH relativeFrom="column">
                    <wp:posOffset>2029460</wp:posOffset>
                  </wp:positionH>
                  <wp:positionV relativeFrom="paragraph">
                    <wp:posOffset>86360</wp:posOffset>
                  </wp:positionV>
                  <wp:extent cx="395605" cy="0"/>
                  <wp:effectExtent l="0" t="0" r="0" b="0"/>
                  <wp:wrapNone/>
                  <wp:docPr id="932911266" name="Straight Connector 932911266"/>
                  <wp:cNvGraphicFramePr/>
                  <a:graphic xmlns:a="http://schemas.openxmlformats.org/drawingml/2006/main">
                    <a:graphicData uri="http://schemas.microsoft.com/office/word/2010/wordprocessingShape">
                      <wps:wsp>
                        <wps:cNvCnPr/>
                        <wps:spPr>
                          <a:xfrm>
                            <a:off x="0" y="0"/>
                            <a:ext cx="395605"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0726E3" id="Straight Connector 93291126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8pt,6.8pt" to="190.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" strokecolor="#404040 [2429]" strokeweight="1pt">
                  <v:stroke joinstyle="miter"/>
                </v:line>
              </w:pict>
            </mc:Fallback>
          </mc:AlternateContent>
        </w:r>
        <w:r>
          <w:rPr>
            <w:noProof/>
            <w:sz w:val="22"/>
            <w:szCs w:val="22"/>
          </w:rPr>
          <mc:AlternateContent>
            <mc:Choice Requires="wps">
              <w:drawing>
                <wp:anchor distT="0" distB="0" distL="114300" distR="114300" simplePos="0" relativeHeight="251662336" behindDoc="0" locked="0" layoutInCell="1" allowOverlap="1" wp14:anchorId="0938D252" wp14:editId="4CAAED9B">
                  <wp:simplePos x="0" y="0"/>
                  <wp:positionH relativeFrom="column">
                    <wp:posOffset>2767965</wp:posOffset>
                  </wp:positionH>
                  <wp:positionV relativeFrom="paragraph">
                    <wp:posOffset>86360</wp:posOffset>
                  </wp:positionV>
                  <wp:extent cx="395605"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395605"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87BE068" id="Straight Connector 5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95pt,6.8pt" to="249.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" strokecolor="#404040 [2429]" strokeweight="1pt">
                  <v:stroke joinstyle="miter"/>
                </v:line>
              </w:pict>
            </mc:Fallback>
          </mc:AlternateContent>
        </w:r>
        <w:r w:rsidRPr="00537338">
          <w:rPr>
            <w:sz w:val="22"/>
            <w:szCs w:val="22"/>
          </w:rPr>
          <w:fldChar w:fldCharType="begin"/>
        </w:r>
        <w:r w:rsidRPr="00537338">
          <w:rPr>
            <w:sz w:val="22"/>
            <w:szCs w:val="22"/>
          </w:rPr>
          <w:instrText xml:space="preserve"> PAGE   \* MERGEFORMAT </w:instrText>
        </w:r>
        <w:r w:rsidRPr="00537338">
          <w:rPr>
            <w:sz w:val="22"/>
            <w:szCs w:val="22"/>
          </w:rPr>
          <w:fldChar w:fldCharType="separate"/>
        </w:r>
        <w:r w:rsidR="0022785A">
          <w:rPr>
            <w:noProof/>
            <w:sz w:val="22"/>
            <w:szCs w:val="22"/>
          </w:rPr>
          <w:t>18</w:t>
        </w:r>
        <w:r w:rsidRPr="00537338">
          <w:rPr>
            <w:noProof/>
            <w:sz w:val="22"/>
            <w:szCs w:val="22"/>
          </w:rPr>
          <w:fldChar w:fldCharType="end"/>
        </w:r>
      </w:p>
    </w:sdtContent>
  </w:sdt>
  <w:p w14:paraId="2EDC3B78" w14:textId="77777777" w:rsidR="008700C9" w:rsidRDefault="008700C9" w:rsidP="00810E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1FDBF" w14:textId="77777777" w:rsidR="00815D3E" w:rsidRDefault="00815D3E" w:rsidP="00810E29">
      <w:pPr>
        <w:spacing w:after="0"/>
      </w:pPr>
      <w:r>
        <w:separator/>
      </w:r>
    </w:p>
  </w:footnote>
  <w:footnote w:type="continuationSeparator" w:id="0">
    <w:p w14:paraId="6F0E2207" w14:textId="77777777" w:rsidR="00815D3E" w:rsidRDefault="00815D3E" w:rsidP="00810E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2262" w14:textId="14FA75D0" w:rsidR="008700C9" w:rsidRPr="00810E29" w:rsidRDefault="007B29FC" w:rsidP="006D4136">
    <w:pPr>
      <w:pStyle w:val="Header"/>
      <w:tabs>
        <w:tab w:val="left" w:pos="3119"/>
      </w:tabs>
      <w:rPr>
        <w:rFonts w:ascii="Ebrima" w:hAnsi="Ebrima"/>
        <w:sz w:val="18"/>
        <w:szCs w:val="18"/>
        <w:lang w:val="en-GB"/>
      </w:rPr>
    </w:pPr>
    <w:r w:rsidRPr="00C376E4">
      <w:rPr>
        <w:noProof/>
      </w:rPr>
      <w:drawing>
        <wp:anchor distT="0" distB="0" distL="114300" distR="114300" simplePos="0" relativeHeight="251665408" behindDoc="0" locked="0" layoutInCell="1" allowOverlap="1" wp14:anchorId="2EC90FC9" wp14:editId="75A56485">
          <wp:simplePos x="0" y="0"/>
          <wp:positionH relativeFrom="column">
            <wp:posOffset>4088130</wp:posOffset>
          </wp:positionH>
          <wp:positionV relativeFrom="paragraph">
            <wp:posOffset>-93345</wp:posOffset>
          </wp:positionV>
          <wp:extent cx="581025" cy="488950"/>
          <wp:effectExtent l="0" t="0" r="9525" b="6350"/>
          <wp:wrapThrough wrapText="bothSides">
            <wp:wrapPolygon edited="0">
              <wp:start x="0" y="0"/>
              <wp:lineTo x="0" y="21039"/>
              <wp:lineTo x="21246" y="21039"/>
              <wp:lineTo x="21246" y="0"/>
              <wp:lineTo x="0" y="0"/>
            </wp:wrapPolygon>
          </wp:wrapThrough>
          <wp:docPr id="2017539845" name="Picture 2017539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89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8700C9" w:rsidRPr="00810E29">
      <w:rPr>
        <w:rFonts w:ascii="Ebrima" w:hAnsi="Ebrima"/>
        <w:sz w:val="18"/>
        <w:szCs w:val="18"/>
        <w:lang w:val="en-GB"/>
      </w:rPr>
      <w:t>FUDMA</w:t>
    </w:r>
    <w:proofErr w:type="spellEnd"/>
    <w:r w:rsidR="008700C9" w:rsidRPr="00810E29">
      <w:rPr>
        <w:rFonts w:ascii="Ebrima" w:hAnsi="Ebrima"/>
        <w:sz w:val="18"/>
        <w:szCs w:val="18"/>
        <w:lang w:val="en-GB"/>
      </w:rPr>
      <w:t xml:space="preserve"> Journal of Business Management (FJBM)</w:t>
    </w:r>
    <w:r w:rsidR="008700C9" w:rsidRPr="00810E29">
      <w:rPr>
        <w:rFonts w:ascii="Ebrima" w:hAnsi="Ebrima"/>
        <w:b/>
        <w:noProof/>
        <w:sz w:val="18"/>
        <w:szCs w:val="18"/>
      </w:rPr>
      <w:t xml:space="preserve"> </w:t>
    </w:r>
  </w:p>
  <w:p w14:paraId="6215C026" w14:textId="353F983F" w:rsidR="008700C9" w:rsidRPr="00810E29" w:rsidRDefault="008700C9">
    <w:pPr>
      <w:pStyle w:val="Header"/>
      <w:rPr>
        <w:rFonts w:ascii="Ebrima" w:hAnsi="Ebrima"/>
        <w:sz w:val="18"/>
        <w:szCs w:val="18"/>
        <w:lang w:val="en-GB"/>
      </w:rPr>
    </w:pPr>
    <w:r>
      <w:rPr>
        <w:rFonts w:ascii="Humnst777 Blk BT" w:hAnsi="Humnst777 Blk BT"/>
        <w:b/>
        <w:noProof/>
        <w:sz w:val="50"/>
      </w:rPr>
      <mc:AlternateContent>
        <mc:Choice Requires="wps">
          <w:drawing>
            <wp:anchor distT="0" distB="0" distL="114300" distR="114300" simplePos="0" relativeHeight="251660288" behindDoc="0" locked="0" layoutInCell="1" allowOverlap="1" wp14:anchorId="30CD6DE8" wp14:editId="47534BE9">
              <wp:simplePos x="0" y="0"/>
              <wp:positionH relativeFrom="column">
                <wp:posOffset>0</wp:posOffset>
              </wp:positionH>
              <wp:positionV relativeFrom="paragraph">
                <wp:posOffset>252730</wp:posOffset>
              </wp:positionV>
              <wp:extent cx="584835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5848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0EBC80" id="Straight Connector 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9pt" to="46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" strokecolor="black [3213]" strokeweight="1.5pt">
              <v:stroke joinstyle="miter"/>
            </v:line>
          </w:pict>
        </mc:Fallback>
      </mc:AlternateContent>
    </w:r>
    <w:r w:rsidRPr="00810E29">
      <w:rPr>
        <w:rFonts w:ascii="Ebrima" w:hAnsi="Ebrima"/>
        <w:sz w:val="18"/>
        <w:szCs w:val="18"/>
        <w:lang w:val="en-GB"/>
      </w:rPr>
      <w:t>Volume</w:t>
    </w:r>
    <w:r>
      <w:rPr>
        <w:rFonts w:ascii="Ebrima" w:hAnsi="Ebrima"/>
        <w:sz w:val="18"/>
        <w:szCs w:val="18"/>
        <w:lang w:val="en-GB"/>
      </w:rPr>
      <w:t xml:space="preserve"> 3, Special Edition, </w:t>
    </w:r>
    <w:r w:rsidRPr="00810E29">
      <w:rPr>
        <w:rFonts w:ascii="Ebrima" w:hAnsi="Ebrima"/>
        <w:sz w:val="18"/>
        <w:szCs w:val="18"/>
        <w:lang w:val="en-GB"/>
      </w:rPr>
      <w:t>2025</w:t>
    </w:r>
    <w:r w:rsidRPr="00810E29">
      <w:rPr>
        <w:rFonts w:ascii="Ebrima" w:hAnsi="Ebrima"/>
        <w:sz w:val="18"/>
        <w:szCs w:val="18"/>
        <w:lang w:val="en-GB"/>
      </w:rPr>
      <w:tab/>
    </w:r>
    <w:r>
      <w:rPr>
        <w:rFonts w:ascii="Ebrima" w:hAnsi="Ebrima"/>
        <w:sz w:val="18"/>
        <w:szCs w:val="18"/>
        <w:lang w:val="en-GB"/>
      </w:rPr>
      <w:tab/>
    </w:r>
    <w:r w:rsidRPr="00810E29">
      <w:rPr>
        <w:rFonts w:ascii="Ebrima" w:hAnsi="Ebrima"/>
        <w:sz w:val="18"/>
        <w:szCs w:val="18"/>
        <w:lang w:val="en-GB"/>
      </w:rPr>
      <w:t>ISSN 2756-3162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79A89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4"/>
    <w:multiLevelType w:val="multilevel"/>
    <w:tmpl w:val="CEE002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0442D15"/>
    <w:multiLevelType w:val="multilevel"/>
    <w:tmpl w:val="536A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50645"/>
    <w:multiLevelType w:val="hybridMultilevel"/>
    <w:tmpl w:val="62CEF976"/>
    <w:lvl w:ilvl="0" w:tplc="758616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862AD"/>
    <w:multiLevelType w:val="multilevel"/>
    <w:tmpl w:val="B73E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F763DF"/>
    <w:multiLevelType w:val="hybridMultilevel"/>
    <w:tmpl w:val="21287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E29"/>
    <w:rsid w:val="0001120A"/>
    <w:rsid w:val="00064811"/>
    <w:rsid w:val="000A1284"/>
    <w:rsid w:val="000B0671"/>
    <w:rsid w:val="000D6B79"/>
    <w:rsid w:val="000F17E6"/>
    <w:rsid w:val="001064D2"/>
    <w:rsid w:val="001F7AA9"/>
    <w:rsid w:val="0022785A"/>
    <w:rsid w:val="00227C0E"/>
    <w:rsid w:val="00276E7F"/>
    <w:rsid w:val="002B18FA"/>
    <w:rsid w:val="002C041A"/>
    <w:rsid w:val="00312BE5"/>
    <w:rsid w:val="00332ADE"/>
    <w:rsid w:val="00335CBF"/>
    <w:rsid w:val="00355B41"/>
    <w:rsid w:val="00367444"/>
    <w:rsid w:val="003E47AB"/>
    <w:rsid w:val="00482758"/>
    <w:rsid w:val="004C1B69"/>
    <w:rsid w:val="004D2FDE"/>
    <w:rsid w:val="004E61A9"/>
    <w:rsid w:val="00574358"/>
    <w:rsid w:val="00585B43"/>
    <w:rsid w:val="005A2759"/>
    <w:rsid w:val="005D3C51"/>
    <w:rsid w:val="006B1B6F"/>
    <w:rsid w:val="006D4136"/>
    <w:rsid w:val="006F0D99"/>
    <w:rsid w:val="00714322"/>
    <w:rsid w:val="007B29FC"/>
    <w:rsid w:val="00810E29"/>
    <w:rsid w:val="00815D3E"/>
    <w:rsid w:val="0083192D"/>
    <w:rsid w:val="00835FA0"/>
    <w:rsid w:val="008543C3"/>
    <w:rsid w:val="00861B11"/>
    <w:rsid w:val="00864060"/>
    <w:rsid w:val="008700C9"/>
    <w:rsid w:val="008A36B4"/>
    <w:rsid w:val="008D59C2"/>
    <w:rsid w:val="008E76D4"/>
    <w:rsid w:val="009B035E"/>
    <w:rsid w:val="00A22A8D"/>
    <w:rsid w:val="00A4057A"/>
    <w:rsid w:val="00AA49EA"/>
    <w:rsid w:val="00AB209C"/>
    <w:rsid w:val="00AB4509"/>
    <w:rsid w:val="00B70711"/>
    <w:rsid w:val="00BB0240"/>
    <w:rsid w:val="00BC0309"/>
    <w:rsid w:val="00BE3CDA"/>
    <w:rsid w:val="00C66D1F"/>
    <w:rsid w:val="00C942A5"/>
    <w:rsid w:val="00C97638"/>
    <w:rsid w:val="00D07E50"/>
    <w:rsid w:val="00D32592"/>
    <w:rsid w:val="00D81E2B"/>
    <w:rsid w:val="00E00DBA"/>
    <w:rsid w:val="00EB4D3E"/>
    <w:rsid w:val="00ED25DD"/>
    <w:rsid w:val="00EF6A1B"/>
    <w:rsid w:val="00F06D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45321"/>
  <w15:chartTrackingRefBased/>
  <w15:docId w15:val="{9FD849ED-F778-4A45-BA9C-94E040B6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E29"/>
    <w:pPr>
      <w:spacing w:after="120" w:line="240" w:lineRule="auto"/>
      <w:jc w:val="both"/>
    </w:pPr>
    <w:rPr>
      <w:rFonts w:ascii="Times New Roman" w:hAnsi="Times New Roman"/>
      <w:sz w:val="24"/>
      <w:szCs w:val="24"/>
      <w14:ligatures w14:val="none"/>
    </w:rPr>
  </w:style>
  <w:style w:type="paragraph" w:styleId="Heading1">
    <w:name w:val="heading 1"/>
    <w:basedOn w:val="Normal"/>
    <w:next w:val="Normal"/>
    <w:link w:val="Heading1Char"/>
    <w:uiPriority w:val="9"/>
    <w:qFormat/>
    <w:rsid w:val="00810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E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E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E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E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E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E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E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29"/>
    <w:rPr>
      <w:rFonts w:eastAsiaTheme="majorEastAsia" w:cstheme="majorBidi"/>
      <w:color w:val="272727" w:themeColor="text1" w:themeTint="D8"/>
    </w:rPr>
  </w:style>
  <w:style w:type="paragraph" w:styleId="Title">
    <w:name w:val="Title"/>
    <w:basedOn w:val="Normal"/>
    <w:next w:val="Normal"/>
    <w:link w:val="TitleChar"/>
    <w:uiPriority w:val="10"/>
    <w:qFormat/>
    <w:rsid w:val="00810E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29"/>
    <w:pPr>
      <w:spacing w:before="160"/>
      <w:jc w:val="center"/>
    </w:pPr>
    <w:rPr>
      <w:i/>
      <w:iCs/>
      <w:color w:val="404040" w:themeColor="text1" w:themeTint="BF"/>
    </w:rPr>
  </w:style>
  <w:style w:type="character" w:customStyle="1" w:styleId="QuoteChar">
    <w:name w:val="Quote Char"/>
    <w:basedOn w:val="DefaultParagraphFont"/>
    <w:link w:val="Quote"/>
    <w:uiPriority w:val="29"/>
    <w:rsid w:val="00810E29"/>
    <w:rPr>
      <w:i/>
      <w:iCs/>
      <w:color w:val="404040" w:themeColor="text1" w:themeTint="BF"/>
    </w:rPr>
  </w:style>
  <w:style w:type="paragraph" w:styleId="ListParagraph">
    <w:name w:val="List Paragraph"/>
    <w:basedOn w:val="Normal"/>
    <w:uiPriority w:val="34"/>
    <w:qFormat/>
    <w:rsid w:val="00810E29"/>
    <w:pPr>
      <w:ind w:left="720"/>
      <w:contextualSpacing/>
    </w:pPr>
  </w:style>
  <w:style w:type="character" w:styleId="IntenseEmphasis">
    <w:name w:val="Intense Emphasis"/>
    <w:basedOn w:val="DefaultParagraphFont"/>
    <w:uiPriority w:val="21"/>
    <w:qFormat/>
    <w:rsid w:val="00810E29"/>
    <w:rPr>
      <w:i/>
      <w:iCs/>
      <w:color w:val="2F5496" w:themeColor="accent1" w:themeShade="BF"/>
    </w:rPr>
  </w:style>
  <w:style w:type="paragraph" w:styleId="IntenseQuote">
    <w:name w:val="Intense Quote"/>
    <w:basedOn w:val="Normal"/>
    <w:next w:val="Normal"/>
    <w:link w:val="IntenseQuoteChar"/>
    <w:uiPriority w:val="30"/>
    <w:qFormat/>
    <w:rsid w:val="00810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E29"/>
    <w:rPr>
      <w:i/>
      <w:iCs/>
      <w:color w:val="2F5496" w:themeColor="accent1" w:themeShade="BF"/>
    </w:rPr>
  </w:style>
  <w:style w:type="character" w:styleId="IntenseReference">
    <w:name w:val="Intense Reference"/>
    <w:basedOn w:val="DefaultParagraphFont"/>
    <w:uiPriority w:val="32"/>
    <w:qFormat/>
    <w:rsid w:val="00810E29"/>
    <w:rPr>
      <w:b/>
      <w:bCs/>
      <w:smallCaps/>
      <w:color w:val="2F5496" w:themeColor="accent1" w:themeShade="BF"/>
      <w:spacing w:val="5"/>
    </w:rPr>
  </w:style>
  <w:style w:type="character" w:styleId="Hyperlink">
    <w:name w:val="Hyperlink"/>
    <w:basedOn w:val="DefaultParagraphFont"/>
    <w:uiPriority w:val="99"/>
    <w:unhideWhenUsed/>
    <w:qFormat/>
    <w:rsid w:val="00810E29"/>
    <w:rPr>
      <w:color w:val="0563C1" w:themeColor="hyperlink"/>
      <w:u w:val="single"/>
    </w:rPr>
  </w:style>
  <w:style w:type="paragraph" w:styleId="BodyText">
    <w:name w:val="Body Text"/>
    <w:basedOn w:val="Normal"/>
    <w:link w:val="BodyTextChar"/>
    <w:uiPriority w:val="99"/>
    <w:qFormat/>
    <w:rsid w:val="00810E29"/>
    <w:pPr>
      <w:widowControl w:val="0"/>
      <w:pBdr>
        <w:top w:val="single" w:sz="12" w:space="1" w:color="auto"/>
        <w:bottom w:val="single" w:sz="12" w:space="1" w:color="auto"/>
      </w:pBdr>
      <w:suppressAutoHyphens/>
      <w:autoSpaceDE w:val="0"/>
      <w:autoSpaceDN w:val="0"/>
      <w:spacing w:before="120" w:after="0"/>
      <w:ind w:left="138"/>
      <w:textAlignment w:val="baseline"/>
    </w:pPr>
    <w:rPr>
      <w:rFonts w:eastAsia="Times New Roman" w:cs="Times New Roman"/>
      <w:i/>
      <w:kern w:val="0"/>
    </w:rPr>
  </w:style>
  <w:style w:type="character" w:customStyle="1" w:styleId="BodyTextChar">
    <w:name w:val="Body Text Char"/>
    <w:basedOn w:val="DefaultParagraphFont"/>
    <w:link w:val="BodyText"/>
    <w:uiPriority w:val="99"/>
    <w:rsid w:val="00810E29"/>
    <w:rPr>
      <w:rFonts w:ascii="Times New Roman" w:eastAsia="Times New Roman" w:hAnsi="Times New Roman" w:cs="Times New Roman"/>
      <w:i/>
      <w:kern w:val="0"/>
      <w:sz w:val="24"/>
      <w:szCs w:val="24"/>
      <w:lang w:val="en-US"/>
      <w14:ligatures w14:val="none"/>
    </w:rPr>
  </w:style>
  <w:style w:type="paragraph" w:styleId="Header">
    <w:name w:val="header"/>
    <w:basedOn w:val="Normal"/>
    <w:link w:val="HeaderChar"/>
    <w:uiPriority w:val="99"/>
    <w:unhideWhenUsed/>
    <w:rsid w:val="00810E29"/>
    <w:pPr>
      <w:tabs>
        <w:tab w:val="center" w:pos="4513"/>
        <w:tab w:val="right" w:pos="9026"/>
      </w:tabs>
      <w:spacing w:after="0"/>
    </w:pPr>
  </w:style>
  <w:style w:type="character" w:customStyle="1" w:styleId="HeaderChar">
    <w:name w:val="Header Char"/>
    <w:basedOn w:val="DefaultParagraphFont"/>
    <w:link w:val="Header"/>
    <w:uiPriority w:val="99"/>
    <w:rsid w:val="00810E29"/>
    <w:rPr>
      <w:rFonts w:ascii="Times New Roman" w:hAnsi="Times New Roman"/>
      <w:sz w:val="24"/>
      <w:szCs w:val="24"/>
      <w:lang w:val="en-US"/>
      <w14:ligatures w14:val="none"/>
    </w:rPr>
  </w:style>
  <w:style w:type="paragraph" w:styleId="Footer">
    <w:name w:val="footer"/>
    <w:basedOn w:val="Normal"/>
    <w:link w:val="FooterChar"/>
    <w:uiPriority w:val="99"/>
    <w:unhideWhenUsed/>
    <w:qFormat/>
    <w:rsid w:val="00810E29"/>
    <w:pPr>
      <w:tabs>
        <w:tab w:val="center" w:pos="4513"/>
        <w:tab w:val="right" w:pos="9026"/>
      </w:tabs>
      <w:spacing w:after="0"/>
    </w:pPr>
  </w:style>
  <w:style w:type="character" w:customStyle="1" w:styleId="FooterChar">
    <w:name w:val="Footer Char"/>
    <w:basedOn w:val="DefaultParagraphFont"/>
    <w:link w:val="Footer"/>
    <w:uiPriority w:val="99"/>
    <w:qFormat/>
    <w:rsid w:val="00810E29"/>
    <w:rPr>
      <w:rFonts w:ascii="Times New Roman" w:hAnsi="Times New Roman"/>
      <w:sz w:val="24"/>
      <w:szCs w:val="24"/>
      <w:lang w:val="en-US"/>
      <w14:ligatures w14:val="none"/>
    </w:rPr>
  </w:style>
  <w:style w:type="table" w:styleId="TableGrid">
    <w:name w:val="Table Grid"/>
    <w:basedOn w:val="TableNormal"/>
    <w:uiPriority w:val="39"/>
    <w:rsid w:val="0083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D59C2"/>
    <w:pPr>
      <w:autoSpaceDE w:val="0"/>
      <w:autoSpaceDN w:val="0"/>
      <w:adjustRightInd w:val="0"/>
      <w:spacing w:after="120" w:line="240" w:lineRule="auto"/>
    </w:pPr>
    <w:rPr>
      <w:rFonts w:ascii="Times New Roman" w:hAnsi="Times New Roman" w:cs="Times New Roman"/>
      <w:color w:val="00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94428115627498" TargetMode="External"/><Relationship Id="rId13" Type="http://schemas.openxmlformats.org/officeDocument/2006/relationships/hyperlink" Target="https://doi.org/10.36624/jisora.v3i2.7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7/3906279872300212" TargetMode="External"/><Relationship Id="rId12" Type="http://schemas.openxmlformats.org/officeDocument/2006/relationships/hyperlink" Target="http://dx.doi.org/10.3390/ijfs803004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say.utwente.nl/8251%200/1/VanOldeniel_MA_BMS.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mulfin.2017.09.001" TargetMode="External"/><Relationship Id="rId4" Type="http://schemas.openxmlformats.org/officeDocument/2006/relationships/webSettings" Target="webSettings.xml"/><Relationship Id="rId9" Type="http://schemas.openxmlformats.org/officeDocument/2006/relationships/hyperlink" Target="https://doi.org/10.2478/mjss-20180024" TargetMode="External"/><Relationship Id="rId14" Type="http://schemas.openxmlformats.org/officeDocument/2006/relationships/hyperlink" Target="https://ssrn.com/abstract-40585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8043</Words>
  <Characters>45846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dc:description/>
  <cp:lastModifiedBy>SPUNKY</cp:lastModifiedBy>
  <cp:revision>6</cp:revision>
  <dcterms:created xsi:type="dcterms:W3CDTF">2025-12-17T12:36:00Z</dcterms:created>
  <dcterms:modified xsi:type="dcterms:W3CDTF">2026-01-31T16:37:00Z</dcterms:modified>
</cp:coreProperties>
</file>